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683" w:rsidRDefault="009A2683" w:rsidP="009A2683">
      <w:pPr>
        <w:pStyle w:val="Heading1"/>
        <w:spacing w:before="0" w:after="0"/>
        <w:ind w:firstLine="709"/>
        <w:rPr>
          <w:rFonts w:ascii="Times New Roman" w:hAnsi="Times New Roman" w:cs="Times New Roman"/>
          <w:sz w:val="28"/>
          <w:szCs w:val="28"/>
        </w:rPr>
      </w:pPr>
      <w:bookmarkStart w:id="0" w:name="_Toc232219995"/>
      <w:bookmarkStart w:id="1" w:name="_Toc232220388"/>
      <w:r>
        <w:rPr>
          <w:rFonts w:ascii="Times New Roman" w:hAnsi="Times New Roman" w:cs="Times New Roman"/>
          <w:sz w:val="28"/>
          <w:szCs w:val="28"/>
        </w:rPr>
        <w:t>Лекция 4</w:t>
      </w:r>
    </w:p>
    <w:p w:rsidR="009A2683" w:rsidRPr="00731881" w:rsidRDefault="009A2683" w:rsidP="009A2683">
      <w:pPr>
        <w:pStyle w:val="Heading1"/>
        <w:spacing w:before="0"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31881">
        <w:rPr>
          <w:rFonts w:ascii="Times New Roman" w:hAnsi="Times New Roman" w:cs="Times New Roman"/>
          <w:sz w:val="28"/>
          <w:szCs w:val="28"/>
        </w:rPr>
        <w:t>4 Проблемы обеспечения качества услуг (</w:t>
      </w:r>
      <w:proofErr w:type="spellStart"/>
      <w:r w:rsidRPr="00731881">
        <w:rPr>
          <w:rFonts w:ascii="Times New Roman" w:hAnsi="Times New Roman" w:cs="Times New Roman"/>
          <w:sz w:val="28"/>
          <w:szCs w:val="28"/>
          <w:lang w:val="en-US"/>
        </w:rPr>
        <w:t>QoS</w:t>
      </w:r>
      <w:proofErr w:type="spellEnd"/>
      <w:r w:rsidRPr="00731881">
        <w:rPr>
          <w:rFonts w:ascii="Times New Roman" w:hAnsi="Times New Roman" w:cs="Times New Roman"/>
          <w:sz w:val="28"/>
          <w:szCs w:val="28"/>
        </w:rPr>
        <w:t>)</w:t>
      </w:r>
      <w:bookmarkEnd w:id="0"/>
      <w:bookmarkEnd w:id="1"/>
      <w:r w:rsidRPr="007318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45" w:rsidRDefault="00920445" w:rsidP="00920445">
      <w:pPr>
        <w:ind w:firstLine="720"/>
        <w:jc w:val="both"/>
        <w:rPr>
          <w:color w:val="000000"/>
          <w:sz w:val="27"/>
          <w:szCs w:val="27"/>
        </w:rPr>
      </w:pPr>
    </w:p>
    <w:p w:rsidR="00920445" w:rsidRPr="00920445" w:rsidRDefault="00920445" w:rsidP="00920445">
      <w:pPr>
        <w:ind w:firstLine="72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Цель лекции: ознакомление студентов с общими понятиями концепции и технологии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, причинами перехода к данной технологии, с стандартизацией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ю</w:t>
      </w:r>
    </w:p>
    <w:p w:rsidR="00920445" w:rsidRPr="00920445" w:rsidRDefault="00920445" w:rsidP="00920445">
      <w:pPr>
        <w:spacing w:before="100" w:beforeAutospacing="1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      Содержание:</w:t>
      </w:r>
      <w:bookmarkStart w:id="2" w:name="_GoBack"/>
      <w:bookmarkEnd w:id="2"/>
    </w:p>
    <w:p w:rsidR="00920445" w:rsidRPr="00920445" w:rsidRDefault="00920445" w:rsidP="00920445">
      <w:pPr>
        <w:ind w:firstLine="72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а) общее понятие о технологии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;</w:t>
      </w:r>
    </w:p>
    <w:p w:rsidR="00920445" w:rsidRPr="00920445" w:rsidRDefault="00920445" w:rsidP="00920445">
      <w:pPr>
        <w:ind w:firstLine="72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б) причины перехода к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;</w:t>
      </w:r>
    </w:p>
    <w:p w:rsidR="00920445" w:rsidRPr="00920445" w:rsidRDefault="00920445" w:rsidP="00920445">
      <w:pPr>
        <w:ind w:firstLine="72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в) стандартизация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;</w:t>
      </w:r>
    </w:p>
    <w:p w:rsidR="009A2683" w:rsidRPr="00731881" w:rsidRDefault="009A2683" w:rsidP="009A2683">
      <w:pPr>
        <w:jc w:val="both"/>
        <w:rPr>
          <w:sz w:val="28"/>
          <w:szCs w:val="28"/>
        </w:rPr>
      </w:pPr>
    </w:p>
    <w:p w:rsidR="009A2683" w:rsidRPr="00731881" w:rsidRDefault="009A2683" w:rsidP="009A2683">
      <w:pPr>
        <w:pStyle w:val="Heading2"/>
        <w:spacing w:before="0" w:after="0"/>
        <w:ind w:firstLine="709"/>
        <w:rPr>
          <w:rFonts w:ascii="Times New Roman" w:hAnsi="Times New Roman" w:cs="Times New Roman"/>
        </w:rPr>
      </w:pPr>
      <w:bookmarkStart w:id="3" w:name="_Toc232219996"/>
      <w:bookmarkStart w:id="4" w:name="_Toc232220389"/>
      <w:r w:rsidRPr="00731881">
        <w:rPr>
          <w:rFonts w:ascii="Times New Roman" w:hAnsi="Times New Roman" w:cs="Times New Roman"/>
        </w:rPr>
        <w:t>4.1 Концепция качества услуг</w:t>
      </w:r>
      <w:bookmarkEnd w:id="3"/>
      <w:bookmarkEnd w:id="4"/>
      <w:r w:rsidRPr="00731881">
        <w:rPr>
          <w:rFonts w:ascii="Times New Roman" w:hAnsi="Times New Roman" w:cs="Times New Roman"/>
        </w:rPr>
        <w:t xml:space="preserve"> </w:t>
      </w:r>
    </w:p>
    <w:p w:rsidR="009A2683" w:rsidRPr="00731881" w:rsidRDefault="009A2683" w:rsidP="009A2683">
      <w:pPr>
        <w:pStyle w:val="a"/>
        <w:spacing w:line="240" w:lineRule="exact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color w:val="000000"/>
          <w:sz w:val="28"/>
        </w:rPr>
        <w:tab/>
      </w:r>
      <w:r w:rsidRPr="00731881">
        <w:rPr>
          <w:rFonts w:ascii="Times New Roman" w:hAnsi="Times New Roman"/>
          <w:sz w:val="28"/>
        </w:rPr>
        <w:t>Иерархия понятий в области качества услуг (</w:t>
      </w:r>
      <w:r w:rsidRPr="00731881">
        <w:rPr>
          <w:rFonts w:ascii="Times New Roman" w:hAnsi="Times New Roman"/>
          <w:sz w:val="28"/>
          <w:lang w:val="en-US"/>
        </w:rPr>
        <w:t>Quality</w:t>
      </w:r>
      <w:r w:rsidRPr="00731881">
        <w:rPr>
          <w:rFonts w:ascii="Times New Roman" w:hAnsi="Times New Roman"/>
          <w:sz w:val="28"/>
        </w:rPr>
        <w:t xml:space="preserve"> </w:t>
      </w:r>
      <w:r w:rsidRPr="00731881">
        <w:rPr>
          <w:rFonts w:ascii="Times New Roman" w:hAnsi="Times New Roman"/>
          <w:sz w:val="28"/>
          <w:lang w:val="en-US"/>
        </w:rPr>
        <w:t>of</w:t>
      </w:r>
      <w:r w:rsidRPr="00731881">
        <w:rPr>
          <w:rFonts w:ascii="Times New Roman" w:hAnsi="Times New Roman"/>
          <w:sz w:val="28"/>
        </w:rPr>
        <w:t xml:space="preserve"> </w:t>
      </w:r>
      <w:r w:rsidRPr="00731881">
        <w:rPr>
          <w:rFonts w:ascii="Times New Roman" w:hAnsi="Times New Roman"/>
          <w:sz w:val="28"/>
          <w:lang w:val="en-US"/>
        </w:rPr>
        <w:t>Service</w:t>
      </w:r>
      <w:r w:rsidRPr="00731881">
        <w:rPr>
          <w:rFonts w:ascii="Times New Roman" w:hAnsi="Times New Roman"/>
          <w:sz w:val="28"/>
        </w:rPr>
        <w:t xml:space="preserve">, </w:t>
      </w:r>
      <w:proofErr w:type="spellStart"/>
      <w:r w:rsidRPr="00731881">
        <w:rPr>
          <w:rFonts w:ascii="Times New Roman" w:hAnsi="Times New Roman"/>
          <w:sz w:val="28"/>
          <w:lang w:val="en-US"/>
        </w:rPr>
        <w:t>QoS</w:t>
      </w:r>
      <w:proofErr w:type="spellEnd"/>
      <w:r w:rsidRPr="00731881">
        <w:rPr>
          <w:rFonts w:ascii="Times New Roman" w:hAnsi="Times New Roman"/>
          <w:sz w:val="28"/>
        </w:rPr>
        <w:t xml:space="preserve">) приведена на рис. 4.1 (Рекомендация Е.800). </w:t>
      </w:r>
    </w:p>
    <w:p w:rsidR="009A2683" w:rsidRPr="00731881" w:rsidRDefault="009A2683" w:rsidP="009A2683">
      <w:pPr>
        <w:jc w:val="center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10050" cy="3181350"/>
            <wp:effectExtent l="0" t="0" r="0" b="0"/>
            <wp:docPr id="1" name="Picture 1" descr="Глав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лава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683" w:rsidRPr="00731881" w:rsidRDefault="009A2683" w:rsidP="009A2683">
      <w:pPr>
        <w:pStyle w:val="a0"/>
        <w:rPr>
          <w:rFonts w:ascii="Times New Roman" w:hAnsi="Times New Roman"/>
          <w:sz w:val="28"/>
          <w:szCs w:val="28"/>
        </w:rPr>
      </w:pPr>
      <w:r w:rsidRPr="00731881">
        <w:rPr>
          <w:rFonts w:ascii="Times New Roman" w:hAnsi="Times New Roman"/>
          <w:sz w:val="28"/>
          <w:szCs w:val="28"/>
        </w:rPr>
        <w:t>Рис. 4.1. Иерархия понятий в области качества обслуживания и функционирования телекоммуникационной сети</w:t>
      </w:r>
    </w:p>
    <w:p w:rsidR="009A2683" w:rsidRPr="00731881" w:rsidRDefault="009A2683" w:rsidP="009A2683">
      <w:pPr>
        <w:jc w:val="center"/>
        <w:rPr>
          <w:color w:val="000000"/>
          <w:sz w:val="28"/>
          <w:szCs w:val="28"/>
        </w:rPr>
      </w:pPr>
    </w:p>
    <w:p w:rsidR="009A2683" w:rsidRPr="00731881" w:rsidRDefault="009A2683" w:rsidP="009A2683">
      <w:pPr>
        <w:pStyle w:val="a"/>
        <w:spacing w:line="240" w:lineRule="exact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color w:val="000000"/>
          <w:sz w:val="28"/>
        </w:rPr>
        <w:tab/>
      </w:r>
      <w:r w:rsidRPr="00731881">
        <w:rPr>
          <w:rFonts w:ascii="Times New Roman" w:hAnsi="Times New Roman"/>
          <w:i/>
          <w:sz w:val="28"/>
        </w:rPr>
        <w:t xml:space="preserve">Качество обслуживания </w:t>
      </w:r>
      <w:r w:rsidRPr="00731881">
        <w:rPr>
          <w:rFonts w:ascii="Times New Roman" w:hAnsi="Times New Roman"/>
          <w:sz w:val="28"/>
        </w:rPr>
        <w:t>объединяет понятия: действенность, безо</w:t>
      </w:r>
      <w:r w:rsidRPr="00731881">
        <w:rPr>
          <w:rFonts w:ascii="Times New Roman" w:hAnsi="Times New Roman"/>
          <w:sz w:val="28"/>
        </w:rPr>
        <w:softHyphen/>
        <w:t>пасность, обеспеченность и удобство пользования.</w:t>
      </w:r>
    </w:p>
    <w:p w:rsidR="009A2683" w:rsidRPr="00731881" w:rsidRDefault="009A2683" w:rsidP="009A2683">
      <w:pPr>
        <w:pStyle w:val="a"/>
        <w:spacing w:line="240" w:lineRule="exact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Группа свойств доступность, целостность и непрерывность объеди</w:t>
      </w:r>
      <w:r w:rsidRPr="00731881">
        <w:rPr>
          <w:rFonts w:ascii="Times New Roman" w:hAnsi="Times New Roman"/>
          <w:sz w:val="28"/>
        </w:rPr>
        <w:softHyphen/>
        <w:t>нена одним понятием – действенность (выделено прямоугольником в правом верхнем углу на рис. 4.1).</w:t>
      </w:r>
    </w:p>
    <w:p w:rsidR="009A2683" w:rsidRPr="00731881" w:rsidRDefault="009A2683" w:rsidP="009A2683">
      <w:pPr>
        <w:pStyle w:val="a"/>
        <w:spacing w:line="240" w:lineRule="exact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color w:val="000000"/>
          <w:sz w:val="28"/>
        </w:rPr>
        <w:tab/>
      </w:r>
      <w:r w:rsidRPr="00731881">
        <w:rPr>
          <w:rFonts w:ascii="Times New Roman" w:hAnsi="Times New Roman"/>
          <w:sz w:val="28"/>
        </w:rPr>
        <w:t>Качество услуги (обслуживания) рассматривается как совокупность свойств:</w:t>
      </w:r>
    </w:p>
    <w:p w:rsidR="009A2683" w:rsidRPr="00731881" w:rsidRDefault="009A2683" w:rsidP="009A2683">
      <w:pPr>
        <w:pStyle w:val="a"/>
        <w:numPr>
          <w:ilvl w:val="0"/>
          <w:numId w:val="1"/>
        </w:numPr>
        <w:tabs>
          <w:tab w:val="clear" w:pos="644"/>
        </w:tabs>
        <w:spacing w:line="240" w:lineRule="exact"/>
        <w:ind w:left="714" w:hanging="357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обеспеченности;</w:t>
      </w:r>
    </w:p>
    <w:p w:rsidR="009A2683" w:rsidRPr="00731881" w:rsidRDefault="009A2683" w:rsidP="009A2683">
      <w:pPr>
        <w:pStyle w:val="a"/>
        <w:numPr>
          <w:ilvl w:val="0"/>
          <w:numId w:val="1"/>
        </w:numPr>
        <w:tabs>
          <w:tab w:val="clear" w:pos="644"/>
        </w:tabs>
        <w:spacing w:line="240" w:lineRule="exact"/>
        <w:ind w:left="714" w:hanging="357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удобства пользования;</w:t>
      </w:r>
    </w:p>
    <w:p w:rsidR="009A2683" w:rsidRPr="00731881" w:rsidRDefault="009A2683" w:rsidP="009A2683">
      <w:pPr>
        <w:pStyle w:val="a"/>
        <w:numPr>
          <w:ilvl w:val="0"/>
          <w:numId w:val="1"/>
        </w:numPr>
        <w:tabs>
          <w:tab w:val="clear" w:pos="644"/>
        </w:tabs>
        <w:spacing w:line="240" w:lineRule="exact"/>
        <w:ind w:left="714" w:hanging="357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безопасности обслуживания;</w:t>
      </w:r>
    </w:p>
    <w:p w:rsidR="009A2683" w:rsidRPr="00731881" w:rsidRDefault="009A2683" w:rsidP="009A2683">
      <w:pPr>
        <w:pStyle w:val="a"/>
        <w:numPr>
          <w:ilvl w:val="0"/>
          <w:numId w:val="1"/>
        </w:numPr>
        <w:tabs>
          <w:tab w:val="clear" w:pos="644"/>
        </w:tabs>
        <w:spacing w:line="240" w:lineRule="exact"/>
        <w:ind w:left="714" w:hanging="357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доступности;</w:t>
      </w:r>
    </w:p>
    <w:p w:rsidR="009A2683" w:rsidRPr="00731881" w:rsidRDefault="009A2683" w:rsidP="009A2683">
      <w:pPr>
        <w:pStyle w:val="a"/>
        <w:numPr>
          <w:ilvl w:val="0"/>
          <w:numId w:val="1"/>
        </w:numPr>
        <w:tabs>
          <w:tab w:val="clear" w:pos="644"/>
        </w:tabs>
        <w:spacing w:line="240" w:lineRule="exact"/>
        <w:ind w:left="714" w:hanging="357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бесперебойности;</w:t>
      </w:r>
    </w:p>
    <w:p w:rsidR="009A2683" w:rsidRPr="00731881" w:rsidRDefault="009A2683" w:rsidP="009A2683">
      <w:pPr>
        <w:pStyle w:val="a"/>
        <w:numPr>
          <w:ilvl w:val="0"/>
          <w:numId w:val="1"/>
        </w:numPr>
        <w:tabs>
          <w:tab w:val="clear" w:pos="644"/>
        </w:tabs>
        <w:ind w:left="714" w:hanging="357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целостности (адекватности информации пользователя при транс</w:t>
      </w:r>
      <w:r w:rsidRPr="00731881">
        <w:rPr>
          <w:rFonts w:ascii="Times New Roman" w:hAnsi="Times New Roman"/>
          <w:sz w:val="28"/>
        </w:rPr>
        <w:softHyphen/>
        <w:t>портировке через сеть).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i/>
          <w:sz w:val="28"/>
          <w:u w:val="single"/>
        </w:rPr>
        <w:t>Действенность</w:t>
      </w:r>
      <w:r w:rsidRPr="00731881">
        <w:rPr>
          <w:rFonts w:ascii="Times New Roman" w:hAnsi="Times New Roman"/>
          <w:sz w:val="28"/>
        </w:rPr>
        <w:t xml:space="preserve"> – свойство обслуживания, состоящее в предоставле</w:t>
      </w:r>
      <w:r w:rsidRPr="00731881">
        <w:rPr>
          <w:rFonts w:ascii="Times New Roman" w:hAnsi="Times New Roman"/>
          <w:sz w:val="28"/>
        </w:rPr>
        <w:softHyphen/>
        <w:t xml:space="preserve">нии </w:t>
      </w:r>
      <w:r w:rsidRPr="00731881">
        <w:rPr>
          <w:rFonts w:ascii="Times New Roman" w:hAnsi="Times New Roman"/>
          <w:sz w:val="28"/>
        </w:rPr>
        <w:lastRenderedPageBreak/>
        <w:t>услуги на время сеанса всегда, когда это необходимо пользователю.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Сущность свойств, объединенных понятием действенность, опреде</w:t>
      </w:r>
      <w:r w:rsidRPr="00731881">
        <w:rPr>
          <w:rFonts w:ascii="Times New Roman" w:hAnsi="Times New Roman"/>
          <w:sz w:val="28"/>
        </w:rPr>
        <w:softHyphen/>
        <w:t>лена следующим образом: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i/>
          <w:sz w:val="28"/>
          <w:u w:val="single"/>
        </w:rPr>
        <w:t>Доступность</w:t>
      </w:r>
      <w:r w:rsidRPr="00731881">
        <w:rPr>
          <w:rFonts w:ascii="Times New Roman" w:hAnsi="Times New Roman"/>
          <w:sz w:val="28"/>
        </w:rPr>
        <w:t xml:space="preserve"> – свойство обслуживания быть предоставленным в любом месте и в момент, когда это необходимо пользователю.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i/>
          <w:sz w:val="28"/>
          <w:u w:val="single"/>
        </w:rPr>
        <w:t>Целостность</w:t>
      </w:r>
      <w:r w:rsidRPr="00731881">
        <w:rPr>
          <w:rFonts w:ascii="Times New Roman" w:hAnsi="Times New Roman"/>
          <w:sz w:val="28"/>
        </w:rPr>
        <w:t xml:space="preserve"> – способность оператора предоставить услугу без су</w:t>
      </w:r>
      <w:r w:rsidRPr="00731881">
        <w:rPr>
          <w:rFonts w:ascii="Times New Roman" w:hAnsi="Times New Roman"/>
          <w:sz w:val="28"/>
        </w:rPr>
        <w:softHyphen/>
        <w:t>щественного ухудшения качества передачи.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i/>
          <w:sz w:val="28"/>
          <w:u w:val="single"/>
        </w:rPr>
        <w:t>Бесперебойность</w:t>
      </w:r>
      <w:r w:rsidRPr="00731881">
        <w:rPr>
          <w:rFonts w:ascii="Times New Roman" w:hAnsi="Times New Roman"/>
          <w:sz w:val="28"/>
        </w:rPr>
        <w:t xml:space="preserve"> – способность оператора в определенных условиях эксплуатации обеспечивать предоставленное обслуживание без перерывов в течение требуемого промежутка времени.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Остальные три свойства качества обслуживания раскрываются сле</w:t>
      </w:r>
      <w:r w:rsidRPr="00731881">
        <w:rPr>
          <w:rFonts w:ascii="Times New Roman" w:hAnsi="Times New Roman"/>
          <w:sz w:val="28"/>
        </w:rPr>
        <w:softHyphen/>
        <w:t>дующими определениями: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i/>
          <w:sz w:val="28"/>
          <w:u w:val="single"/>
        </w:rPr>
        <w:t>Обеспеченность</w:t>
      </w:r>
      <w:r w:rsidRPr="00731881">
        <w:rPr>
          <w:rFonts w:ascii="Times New Roman" w:hAnsi="Times New Roman"/>
          <w:sz w:val="28"/>
        </w:rPr>
        <w:t xml:space="preserve"> – способность оператора связи предоставлять набор услуг и оказывать помощь пользователю в их использовании,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i/>
          <w:sz w:val="28"/>
          <w:u w:val="single"/>
        </w:rPr>
        <w:t>Удобство использования</w:t>
      </w:r>
      <w:r w:rsidRPr="00731881">
        <w:rPr>
          <w:rFonts w:ascii="Times New Roman" w:hAnsi="Times New Roman"/>
          <w:sz w:val="28"/>
        </w:rPr>
        <w:t xml:space="preserve"> – свойство обслуживания, состоящее в про</w:t>
      </w:r>
      <w:r w:rsidRPr="00731881">
        <w:rPr>
          <w:rFonts w:ascii="Times New Roman" w:hAnsi="Times New Roman"/>
          <w:sz w:val="28"/>
        </w:rPr>
        <w:softHyphen/>
        <w:t>стоте использования;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i/>
          <w:sz w:val="28"/>
          <w:u w:val="single"/>
        </w:rPr>
        <w:t>Безопасность</w:t>
      </w:r>
      <w:r w:rsidRPr="00731881">
        <w:rPr>
          <w:rFonts w:ascii="Times New Roman" w:hAnsi="Times New Roman"/>
          <w:sz w:val="28"/>
        </w:rPr>
        <w:t xml:space="preserve"> – свойство обслуживания быть защищенным от не</w:t>
      </w:r>
      <w:r w:rsidRPr="00731881">
        <w:rPr>
          <w:rFonts w:ascii="Times New Roman" w:hAnsi="Times New Roman"/>
          <w:sz w:val="28"/>
        </w:rPr>
        <w:softHyphen/>
        <w:t>санкционированного доступа, злонамеренного и неправильного использо</w:t>
      </w:r>
      <w:r w:rsidRPr="00731881">
        <w:rPr>
          <w:rFonts w:ascii="Times New Roman" w:hAnsi="Times New Roman"/>
          <w:sz w:val="28"/>
        </w:rPr>
        <w:softHyphen/>
        <w:t>вания, преднамеренной порчи, стихийных бедствий и человеческих оши</w:t>
      </w:r>
      <w:r w:rsidRPr="00731881">
        <w:rPr>
          <w:rFonts w:ascii="Times New Roman" w:hAnsi="Times New Roman"/>
          <w:sz w:val="28"/>
        </w:rPr>
        <w:softHyphen/>
        <w:t>бок.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pacing w:val="4"/>
          <w:sz w:val="28"/>
        </w:rPr>
      </w:pPr>
      <w:r w:rsidRPr="00731881">
        <w:rPr>
          <w:rFonts w:ascii="Times New Roman" w:hAnsi="Times New Roman"/>
          <w:spacing w:val="4"/>
          <w:sz w:val="28"/>
        </w:rPr>
        <w:t>Качество функционирования телекоммуникационной сети (</w:t>
      </w:r>
      <w:r w:rsidRPr="00731881">
        <w:rPr>
          <w:rFonts w:ascii="Times New Roman" w:hAnsi="Times New Roman"/>
          <w:spacing w:val="4"/>
          <w:sz w:val="28"/>
          <w:lang w:val="en-US"/>
        </w:rPr>
        <w:t>Network</w:t>
      </w:r>
      <w:r w:rsidRPr="00731881">
        <w:rPr>
          <w:rFonts w:ascii="Times New Roman" w:hAnsi="Times New Roman"/>
          <w:spacing w:val="4"/>
          <w:sz w:val="28"/>
        </w:rPr>
        <w:t xml:space="preserve"> </w:t>
      </w:r>
      <w:r w:rsidRPr="00731881">
        <w:rPr>
          <w:rFonts w:ascii="Times New Roman" w:hAnsi="Times New Roman"/>
          <w:spacing w:val="4"/>
          <w:sz w:val="28"/>
          <w:lang w:val="en-US"/>
        </w:rPr>
        <w:t>Performance</w:t>
      </w:r>
      <w:r w:rsidRPr="00731881">
        <w:rPr>
          <w:rFonts w:ascii="Times New Roman" w:hAnsi="Times New Roman"/>
          <w:spacing w:val="4"/>
          <w:sz w:val="28"/>
        </w:rPr>
        <w:t>, NP) характеризует эффективность обслуживания трафика.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Пользователь телекоммуникационной сети обычно не интересуется структурой сети и тем, как предоставляется нужная услуга. В то же время он интуитивно оценивает качество данной услуги, сравнивая его с качест</w:t>
      </w:r>
      <w:r w:rsidRPr="00731881">
        <w:rPr>
          <w:rFonts w:ascii="Times New Roman" w:hAnsi="Times New Roman"/>
          <w:sz w:val="28"/>
        </w:rPr>
        <w:softHyphen/>
        <w:t>вом подобных услуг.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Для обоснования запросов и ожиданий пользователей и оптимизации затрат оператора необходимо обеспечить:</w:t>
      </w:r>
    </w:p>
    <w:p w:rsidR="009A2683" w:rsidRPr="00731881" w:rsidRDefault="009A2683" w:rsidP="009A2683">
      <w:pPr>
        <w:pStyle w:val="a"/>
        <w:numPr>
          <w:ilvl w:val="0"/>
          <w:numId w:val="2"/>
        </w:numPr>
        <w:tabs>
          <w:tab w:val="clear" w:pos="644"/>
        </w:tabs>
        <w:ind w:left="680" w:hanging="34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строгие формулировки терминов, относящихся к качеству ус</w:t>
      </w:r>
      <w:r w:rsidRPr="00731881">
        <w:rPr>
          <w:rFonts w:ascii="Times New Roman" w:hAnsi="Times New Roman"/>
          <w:sz w:val="28"/>
        </w:rPr>
        <w:softHyphen/>
        <w:t>луг;</w:t>
      </w:r>
    </w:p>
    <w:p w:rsidR="009A2683" w:rsidRPr="00731881" w:rsidRDefault="009A2683" w:rsidP="009A2683">
      <w:pPr>
        <w:pStyle w:val="a"/>
        <w:numPr>
          <w:ilvl w:val="0"/>
          <w:numId w:val="2"/>
        </w:numPr>
        <w:tabs>
          <w:tab w:val="clear" w:pos="644"/>
        </w:tabs>
        <w:ind w:left="680" w:hanging="34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представление объективных сведений об ожиданиях и требованиях пользователей и достигнутом оператором уровне качества.</w:t>
      </w:r>
    </w:p>
    <w:p w:rsidR="009A2683" w:rsidRPr="00731881" w:rsidRDefault="009A2683" w:rsidP="009A2683">
      <w:pPr>
        <w:ind w:firstLine="709"/>
        <w:jc w:val="both"/>
        <w:rPr>
          <w:color w:val="000000"/>
          <w:sz w:val="28"/>
          <w:szCs w:val="28"/>
        </w:rPr>
      </w:pPr>
      <w:r w:rsidRPr="00731881">
        <w:rPr>
          <w:sz w:val="28"/>
          <w:szCs w:val="28"/>
        </w:rPr>
        <w:t>Качество обслуживания определено в Рекомендации ITU-T E.800 как «Суммарный эффект показателей службы, определяющий степень удовле</w:t>
      </w:r>
      <w:r w:rsidRPr="00731881">
        <w:rPr>
          <w:sz w:val="28"/>
          <w:szCs w:val="28"/>
        </w:rPr>
        <w:softHyphen/>
        <w:t>творенности пользователя обслуживанием».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 xml:space="preserve">Качество обслуживания с точки зрения пользователя может быть выражено совокупностью параметров. Эти параметры </w:t>
      </w:r>
      <w:r w:rsidRPr="00731881">
        <w:rPr>
          <w:rFonts w:ascii="Times New Roman" w:hAnsi="Times New Roman"/>
          <w:i/>
          <w:sz w:val="28"/>
        </w:rPr>
        <w:t>описываются в терминах, понятных как службе, так и пользователю и не зависят от структуры сети</w:t>
      </w:r>
      <w:r w:rsidRPr="00731881">
        <w:rPr>
          <w:rFonts w:ascii="Times New Roman" w:hAnsi="Times New Roman"/>
          <w:sz w:val="28"/>
        </w:rPr>
        <w:t>. Они ориентированы по преимуществу на эффект, вос</w:t>
      </w:r>
      <w:r w:rsidRPr="00731881">
        <w:rPr>
          <w:rFonts w:ascii="Times New Roman" w:hAnsi="Times New Roman"/>
          <w:sz w:val="28"/>
        </w:rPr>
        <w:softHyphen/>
        <w:t>принимаемый пользователем,</w:t>
      </w:r>
      <w:r w:rsidRPr="00731881">
        <w:rPr>
          <w:rFonts w:ascii="Times New Roman" w:hAnsi="Times New Roman"/>
          <w:i/>
          <w:sz w:val="28"/>
        </w:rPr>
        <w:t xml:space="preserve"> должны быть гарантированы пользовате</w:t>
      </w:r>
      <w:r w:rsidRPr="00731881">
        <w:rPr>
          <w:rFonts w:ascii="Times New Roman" w:hAnsi="Times New Roman"/>
          <w:i/>
          <w:sz w:val="28"/>
        </w:rPr>
        <w:softHyphen/>
        <w:t xml:space="preserve">лю службой и поддаваться объективному измерению в точке доступа к услуге </w:t>
      </w:r>
      <w:r w:rsidRPr="00731881">
        <w:rPr>
          <w:rFonts w:ascii="Times New Roman" w:hAnsi="Times New Roman"/>
          <w:sz w:val="28"/>
        </w:rPr>
        <w:t>(Рекомендация ITU-T I.350).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Характеристики сети (NP) определены как способность обеспечения связи между пользователями. Под NP понимают совокупность параметров, которые могут быть рассчитаны и измерены. Характеристики сети исполь</w:t>
      </w:r>
      <w:r w:rsidRPr="00731881">
        <w:rPr>
          <w:rFonts w:ascii="Times New Roman" w:hAnsi="Times New Roman"/>
          <w:sz w:val="28"/>
        </w:rPr>
        <w:softHyphen/>
        <w:t>зуются, прежде всего, владельцем. Они ориентированы на разработку сис</w:t>
      </w:r>
      <w:r w:rsidRPr="00731881">
        <w:rPr>
          <w:rFonts w:ascii="Times New Roman" w:hAnsi="Times New Roman"/>
          <w:sz w:val="28"/>
        </w:rPr>
        <w:softHyphen/>
        <w:t xml:space="preserve">темы, проектирование сети на международном или национальном уровнях, эксплуатацию и техническое обслуживание. </w:t>
      </w:r>
    </w:p>
    <w:p w:rsidR="009A2683" w:rsidRPr="00731881" w:rsidRDefault="009A2683" w:rsidP="009A2683">
      <w:pPr>
        <w:pStyle w:val="a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ab/>
        <w:t>Характеристики (параметры) сети определяют качество обслужива</w:t>
      </w:r>
      <w:r w:rsidRPr="00731881">
        <w:rPr>
          <w:rFonts w:ascii="Times New Roman" w:hAnsi="Times New Roman"/>
          <w:sz w:val="28"/>
        </w:rPr>
        <w:softHyphen/>
        <w:t>ния, воспринимаемое пользователем, но далеко не всегда позволяют со</w:t>
      </w:r>
      <w:r w:rsidRPr="00731881">
        <w:rPr>
          <w:rFonts w:ascii="Times New Roman" w:hAnsi="Times New Roman"/>
          <w:sz w:val="28"/>
        </w:rPr>
        <w:softHyphen/>
        <w:t xml:space="preserve">держательно с точки зрения пользователя описать это </w:t>
      </w:r>
      <w:r w:rsidRPr="00731881">
        <w:rPr>
          <w:rFonts w:ascii="Times New Roman" w:hAnsi="Times New Roman"/>
          <w:spacing w:val="2"/>
          <w:sz w:val="28"/>
        </w:rPr>
        <w:t>качество. Примера</w:t>
      </w:r>
      <w:r w:rsidRPr="00731881">
        <w:rPr>
          <w:rFonts w:ascii="Times New Roman" w:hAnsi="Times New Roman"/>
          <w:spacing w:val="2"/>
          <w:sz w:val="28"/>
        </w:rPr>
        <w:softHyphen/>
        <w:t>ми таких характеристик сети могут быть: трафик, потери по вызовам, по времени на участке сети, коэффициент эффективных вызовов направления связи и др. Параметры QoS, полезные на этапе проектирования и построе</w:t>
      </w:r>
      <w:r w:rsidRPr="00731881">
        <w:rPr>
          <w:rFonts w:ascii="Times New Roman" w:hAnsi="Times New Roman"/>
          <w:spacing w:val="2"/>
          <w:sz w:val="28"/>
        </w:rPr>
        <w:softHyphen/>
        <w:t>ния сети, не всегда могут применяться для спецификации характеристик сетевых соединений</w:t>
      </w:r>
      <w:r w:rsidRPr="00731881">
        <w:rPr>
          <w:rFonts w:ascii="Times New Roman" w:hAnsi="Times New Roman"/>
          <w:sz w:val="28"/>
        </w:rPr>
        <w:t>.</w:t>
      </w:r>
    </w:p>
    <w:p w:rsidR="009A2683" w:rsidRPr="00731881" w:rsidRDefault="009A2683" w:rsidP="009A2683">
      <w:pPr>
        <w:pStyle w:val="a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ab/>
        <w:t>Взаимосвязь между параметрами QoS и NP очевидна. Различия между QoS и NP отражены в табл. 4.1.</w:t>
      </w:r>
    </w:p>
    <w:p w:rsidR="009A2683" w:rsidRPr="00731881" w:rsidRDefault="009A2683" w:rsidP="009A2683">
      <w:pPr>
        <w:pStyle w:val="a"/>
        <w:ind w:firstLine="0"/>
        <w:rPr>
          <w:rFonts w:ascii="Times New Roman" w:hAnsi="Times New Roman"/>
          <w:sz w:val="28"/>
        </w:rPr>
      </w:pPr>
    </w:p>
    <w:p w:rsidR="009A2683" w:rsidRPr="00731881" w:rsidRDefault="009A2683" w:rsidP="009A2683">
      <w:pPr>
        <w:spacing w:after="100"/>
        <w:ind w:left="1422" w:hanging="1422"/>
        <w:jc w:val="both"/>
        <w:rPr>
          <w:sz w:val="28"/>
          <w:szCs w:val="28"/>
        </w:rPr>
      </w:pPr>
      <w:r w:rsidRPr="00731881">
        <w:rPr>
          <w:spacing w:val="40"/>
          <w:sz w:val="28"/>
          <w:szCs w:val="28"/>
        </w:rPr>
        <w:t>Таблица</w:t>
      </w:r>
      <w:r w:rsidRPr="00731881">
        <w:rPr>
          <w:sz w:val="28"/>
          <w:szCs w:val="28"/>
        </w:rPr>
        <w:t xml:space="preserve"> 4.1. Различия между качеством обслуживания и характеристика</w:t>
      </w:r>
      <w:r w:rsidRPr="00731881">
        <w:rPr>
          <w:sz w:val="28"/>
          <w:szCs w:val="28"/>
        </w:rPr>
        <w:softHyphen/>
        <w:t>ми сети</w:t>
      </w:r>
    </w:p>
    <w:tbl>
      <w:tblPr>
        <w:tblW w:w="0" w:type="auto"/>
        <w:tblInd w:w="237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124"/>
        <w:gridCol w:w="3313"/>
      </w:tblGrid>
      <w:tr w:rsidR="009A2683" w:rsidRPr="00731881" w:rsidTr="00B903B3">
        <w:trPr>
          <w:trHeight w:hRule="exact" w:val="400"/>
        </w:trPr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Качество обслуживания (QoS)</w:t>
            </w:r>
          </w:p>
        </w:tc>
        <w:tc>
          <w:tcPr>
            <w:tcW w:w="3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Характеристики сети (NP)</w:t>
            </w:r>
          </w:p>
        </w:tc>
      </w:tr>
      <w:tr w:rsidR="009A2683" w:rsidRPr="00731881" w:rsidTr="00B903B3">
        <w:trPr>
          <w:trHeight w:hRule="exact" w:val="278"/>
        </w:trPr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A2683" w:rsidRPr="00731881" w:rsidRDefault="009A2683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Ориентировано на пользователя </w:t>
            </w:r>
          </w:p>
        </w:tc>
        <w:tc>
          <w:tcPr>
            <w:tcW w:w="3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A2683" w:rsidRPr="00731881" w:rsidRDefault="009A2683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Ориентированы на оператора сети </w:t>
            </w:r>
          </w:p>
        </w:tc>
      </w:tr>
      <w:tr w:rsidR="009A2683" w:rsidRPr="00731881" w:rsidTr="00B903B3">
        <w:trPr>
          <w:trHeight w:hRule="exact" w:val="478"/>
        </w:trPr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A2683" w:rsidRPr="00731881" w:rsidRDefault="009A2683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Описывается атрибутами услуги </w:t>
            </w:r>
          </w:p>
        </w:tc>
        <w:tc>
          <w:tcPr>
            <w:tcW w:w="3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A2683" w:rsidRPr="00731881" w:rsidRDefault="009A2683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Описываются атрибутами элемента соеди</w:t>
            </w:r>
            <w:r w:rsidRPr="00731881">
              <w:rPr>
                <w:sz w:val="28"/>
                <w:szCs w:val="28"/>
              </w:rPr>
              <w:softHyphen/>
              <w:t xml:space="preserve">нения </w:t>
            </w:r>
          </w:p>
        </w:tc>
      </w:tr>
      <w:tr w:rsidR="009A2683" w:rsidRPr="00731881" w:rsidTr="00B903B3">
        <w:trPr>
          <w:trHeight w:hRule="exact" w:val="704"/>
        </w:trPr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A2683" w:rsidRPr="00731881" w:rsidRDefault="009A2683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Ориентировано на эффект, воспринимае</w:t>
            </w:r>
            <w:r w:rsidRPr="00731881">
              <w:rPr>
                <w:sz w:val="28"/>
                <w:szCs w:val="28"/>
              </w:rPr>
              <w:softHyphen/>
              <w:t xml:space="preserve">мый пользователем </w:t>
            </w:r>
          </w:p>
        </w:tc>
        <w:tc>
          <w:tcPr>
            <w:tcW w:w="3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A2683" w:rsidRPr="00731881" w:rsidRDefault="009A2683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Ориентированы на разработку, проектиро</w:t>
            </w:r>
            <w:r w:rsidRPr="00731881">
              <w:rPr>
                <w:sz w:val="28"/>
                <w:szCs w:val="28"/>
              </w:rPr>
              <w:softHyphen/>
              <w:t>вание, эксплуатацию и техническое об</w:t>
            </w:r>
            <w:r w:rsidRPr="00731881">
              <w:rPr>
                <w:sz w:val="28"/>
                <w:szCs w:val="28"/>
              </w:rPr>
              <w:softHyphen/>
              <w:t xml:space="preserve">служивание </w:t>
            </w:r>
          </w:p>
        </w:tc>
      </w:tr>
      <w:tr w:rsidR="009A2683" w:rsidRPr="00731881" w:rsidTr="00B903B3">
        <w:trPr>
          <w:trHeight w:hRule="exact" w:val="686"/>
        </w:trPr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A2683" w:rsidRPr="00731881" w:rsidRDefault="009A2683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Измеряется между точками (в точках) дос</w:t>
            </w:r>
            <w:r w:rsidRPr="00731881">
              <w:rPr>
                <w:sz w:val="28"/>
                <w:szCs w:val="28"/>
              </w:rPr>
              <w:softHyphen/>
              <w:t xml:space="preserve">тупа к услуге </w:t>
            </w:r>
          </w:p>
        </w:tc>
        <w:tc>
          <w:tcPr>
            <w:tcW w:w="3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A2683" w:rsidRPr="00731881" w:rsidRDefault="009A2683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Описывают возможности элементов со</w:t>
            </w:r>
            <w:r w:rsidRPr="00731881">
              <w:rPr>
                <w:sz w:val="28"/>
                <w:szCs w:val="28"/>
              </w:rPr>
              <w:softHyphen/>
              <w:t>единения или сквозных соединений</w:t>
            </w:r>
          </w:p>
        </w:tc>
      </w:tr>
    </w:tbl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ind w:firstLine="709"/>
        <w:jc w:val="both"/>
        <w:rPr>
          <w:color w:val="000000"/>
          <w:sz w:val="28"/>
          <w:szCs w:val="28"/>
        </w:rPr>
      </w:pPr>
      <w:r w:rsidRPr="00731881">
        <w:rPr>
          <w:sz w:val="28"/>
          <w:szCs w:val="28"/>
        </w:rPr>
        <w:t>Определение параметров QoS должно базироваться на событиях и состояниях, которые можно наблюдать в точках доступа к услугам (на</w:t>
      </w:r>
      <w:r w:rsidRPr="00731881">
        <w:rPr>
          <w:sz w:val="28"/>
          <w:szCs w:val="28"/>
        </w:rPr>
        <w:softHyphen/>
        <w:t>пример, в эталонных точках S или Т интерфейса «пользователь–сеть» N-ISDN или в эталонных точках S</w:t>
      </w:r>
      <w:r w:rsidRPr="00731881">
        <w:rPr>
          <w:sz w:val="28"/>
          <w:szCs w:val="28"/>
          <w:vertAlign w:val="subscript"/>
        </w:rPr>
        <w:t>b</w:t>
      </w:r>
      <w:r w:rsidRPr="00731881">
        <w:rPr>
          <w:sz w:val="28"/>
          <w:szCs w:val="28"/>
        </w:rPr>
        <w:t xml:space="preserve"> или Т</w:t>
      </w:r>
      <w:r w:rsidRPr="00731881">
        <w:rPr>
          <w:sz w:val="28"/>
          <w:szCs w:val="28"/>
          <w:vertAlign w:val="subscript"/>
          <w:lang w:val="en-US"/>
        </w:rPr>
        <w:t>b</w:t>
      </w:r>
      <w:r w:rsidRPr="00731881">
        <w:rPr>
          <w:sz w:val="28"/>
          <w:szCs w:val="28"/>
        </w:rPr>
        <w:t xml:space="preserve"> интерфейса «пользователь–сеть» B-ISDN), вне зависимости от процессов и событий в сети, обеспечивающей обслуживание.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Эталонные точки S и Т (S</w:t>
      </w:r>
      <w:r w:rsidRPr="00731881">
        <w:rPr>
          <w:rFonts w:ascii="Times New Roman" w:hAnsi="Times New Roman"/>
          <w:sz w:val="28"/>
          <w:vertAlign w:val="subscript"/>
        </w:rPr>
        <w:t>b</w:t>
      </w:r>
      <w:r w:rsidRPr="00731881">
        <w:rPr>
          <w:rFonts w:ascii="Times New Roman" w:hAnsi="Times New Roman"/>
          <w:sz w:val="28"/>
        </w:rPr>
        <w:t xml:space="preserve"> и Т</w:t>
      </w:r>
      <w:r w:rsidRPr="00731881">
        <w:rPr>
          <w:rFonts w:ascii="Times New Roman" w:hAnsi="Times New Roman"/>
          <w:sz w:val="28"/>
          <w:vertAlign w:val="subscript"/>
          <w:lang w:val="en-US"/>
        </w:rPr>
        <w:t>b</w:t>
      </w:r>
      <w:r w:rsidRPr="00731881">
        <w:rPr>
          <w:rFonts w:ascii="Times New Roman" w:hAnsi="Times New Roman"/>
          <w:sz w:val="28"/>
        </w:rPr>
        <w:t>) являются объектами физи</w:t>
      </w:r>
      <w:r w:rsidRPr="00731881">
        <w:rPr>
          <w:rFonts w:ascii="Times New Roman" w:hAnsi="Times New Roman"/>
          <w:sz w:val="28"/>
        </w:rPr>
        <w:softHyphen/>
        <w:t xml:space="preserve">ческого уровня (Рекомендации ITU-T I.410, </w:t>
      </w:r>
      <w:r w:rsidRPr="00731881">
        <w:rPr>
          <w:rFonts w:ascii="Times New Roman" w:hAnsi="Times New Roman"/>
          <w:sz w:val="28"/>
          <w:lang w:val="en-US"/>
        </w:rPr>
        <w:t>I</w:t>
      </w:r>
      <w:r w:rsidRPr="00731881">
        <w:rPr>
          <w:rFonts w:ascii="Times New Roman" w:hAnsi="Times New Roman"/>
          <w:sz w:val="28"/>
        </w:rPr>
        <w:t>.411). Через эти точки пользо</w:t>
      </w:r>
      <w:r w:rsidRPr="00731881">
        <w:rPr>
          <w:rFonts w:ascii="Times New Roman" w:hAnsi="Times New Roman"/>
          <w:sz w:val="28"/>
        </w:rPr>
        <w:softHyphen/>
        <w:t xml:space="preserve">ватель имеет универсальный доступ к службам ISDN. 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pacing w:val="2"/>
          <w:sz w:val="28"/>
        </w:rPr>
      </w:pPr>
      <w:r w:rsidRPr="00731881">
        <w:rPr>
          <w:rFonts w:ascii="Times New Roman" w:hAnsi="Times New Roman"/>
          <w:spacing w:val="2"/>
          <w:sz w:val="28"/>
        </w:rPr>
        <w:t>Определение параметров NP должно базироваться на событиях и со</w:t>
      </w:r>
      <w:r w:rsidRPr="00731881">
        <w:rPr>
          <w:rFonts w:ascii="Times New Roman" w:hAnsi="Times New Roman"/>
          <w:spacing w:val="2"/>
          <w:sz w:val="28"/>
        </w:rPr>
        <w:softHyphen/>
        <w:t>стояниях, которые можно наблюдать на границах элементов со</w:t>
      </w:r>
      <w:r w:rsidRPr="00731881">
        <w:rPr>
          <w:rFonts w:ascii="Times New Roman" w:hAnsi="Times New Roman"/>
          <w:spacing w:val="2"/>
          <w:sz w:val="28"/>
        </w:rPr>
        <w:softHyphen/>
        <w:t>единения [5].</w:t>
      </w: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pStyle w:val="Heading2"/>
        <w:spacing w:before="0" w:after="120"/>
        <w:ind w:firstLine="709"/>
        <w:rPr>
          <w:rFonts w:ascii="Times New Roman" w:hAnsi="Times New Roman" w:cs="Times New Roman"/>
        </w:rPr>
      </w:pPr>
      <w:bookmarkStart w:id="5" w:name="_Toc232219997"/>
      <w:bookmarkStart w:id="6" w:name="_Toc232220390"/>
      <w:r w:rsidRPr="00731881">
        <w:rPr>
          <w:rFonts w:ascii="Times New Roman" w:hAnsi="Times New Roman" w:cs="Times New Roman"/>
        </w:rPr>
        <w:t>4.2 Концепция характеристик сети (</w:t>
      </w:r>
      <w:r w:rsidRPr="00731881">
        <w:rPr>
          <w:rFonts w:ascii="Times New Roman" w:hAnsi="Times New Roman" w:cs="Times New Roman"/>
          <w:lang w:val="en-US"/>
        </w:rPr>
        <w:t>NP</w:t>
      </w:r>
      <w:r w:rsidRPr="00731881">
        <w:rPr>
          <w:rFonts w:ascii="Times New Roman" w:hAnsi="Times New Roman" w:cs="Times New Roman"/>
        </w:rPr>
        <w:t>)</w:t>
      </w:r>
      <w:bookmarkEnd w:id="5"/>
      <w:bookmarkEnd w:id="6"/>
      <w:r w:rsidRPr="00731881">
        <w:rPr>
          <w:rFonts w:ascii="Times New Roman" w:hAnsi="Times New Roman" w:cs="Times New Roman"/>
        </w:rPr>
        <w:t xml:space="preserve"> </w:t>
      </w:r>
    </w:p>
    <w:p w:rsidR="009A2683" w:rsidRPr="00731881" w:rsidRDefault="009A2683" w:rsidP="009A2683">
      <w:pPr>
        <w:pStyle w:val="a"/>
        <w:rPr>
          <w:rFonts w:ascii="Times New Roman" w:hAnsi="Times New Roman"/>
          <w:spacing w:val="-2"/>
          <w:sz w:val="28"/>
        </w:rPr>
      </w:pPr>
      <w:r w:rsidRPr="00731881">
        <w:rPr>
          <w:rFonts w:ascii="Times New Roman" w:hAnsi="Times New Roman"/>
          <w:color w:val="000000"/>
          <w:sz w:val="28"/>
        </w:rPr>
        <w:tab/>
      </w:r>
      <w:r w:rsidRPr="00731881">
        <w:rPr>
          <w:rFonts w:ascii="Times New Roman" w:hAnsi="Times New Roman"/>
          <w:spacing w:val="-2"/>
          <w:sz w:val="28"/>
        </w:rPr>
        <w:t>Качество функционирования телекоммуникационной сети (</w:t>
      </w:r>
      <w:r w:rsidRPr="00731881">
        <w:rPr>
          <w:rFonts w:ascii="Times New Roman" w:hAnsi="Times New Roman"/>
          <w:spacing w:val="-2"/>
          <w:sz w:val="28"/>
          <w:lang w:val="en-US"/>
        </w:rPr>
        <w:t>Network</w:t>
      </w:r>
      <w:r w:rsidRPr="00731881">
        <w:rPr>
          <w:rFonts w:ascii="Times New Roman" w:hAnsi="Times New Roman"/>
          <w:spacing w:val="-2"/>
          <w:sz w:val="28"/>
        </w:rPr>
        <w:t xml:space="preserve"> </w:t>
      </w:r>
      <w:r w:rsidRPr="00731881">
        <w:rPr>
          <w:rFonts w:ascii="Times New Roman" w:hAnsi="Times New Roman"/>
          <w:spacing w:val="-2"/>
          <w:sz w:val="28"/>
          <w:lang w:val="en-US"/>
        </w:rPr>
        <w:t>Performance</w:t>
      </w:r>
      <w:r w:rsidRPr="00731881">
        <w:rPr>
          <w:rFonts w:ascii="Times New Roman" w:hAnsi="Times New Roman"/>
          <w:spacing w:val="-2"/>
          <w:sz w:val="28"/>
        </w:rPr>
        <w:t>) – это способность обеспечивать информационный обмен ме</w:t>
      </w:r>
      <w:r w:rsidRPr="00731881">
        <w:rPr>
          <w:rFonts w:ascii="Times New Roman" w:hAnsi="Times New Roman"/>
          <w:spacing w:val="-2"/>
          <w:sz w:val="28"/>
        </w:rPr>
        <w:softHyphen/>
        <w:t>жду пользователями. Основная характеристика телекоммуника</w:t>
      </w:r>
      <w:r w:rsidRPr="00731881">
        <w:rPr>
          <w:rFonts w:ascii="Times New Roman" w:hAnsi="Times New Roman"/>
          <w:spacing w:val="-2"/>
          <w:sz w:val="28"/>
        </w:rPr>
        <w:softHyphen/>
        <w:t>ционной се</w:t>
      </w:r>
      <w:r w:rsidRPr="00731881">
        <w:rPr>
          <w:rFonts w:ascii="Times New Roman" w:hAnsi="Times New Roman"/>
          <w:spacing w:val="-2"/>
          <w:sz w:val="28"/>
        </w:rPr>
        <w:softHyphen/>
        <w:t>ти – это эффективность обслуживания трафика (рис. 4.1).</w:t>
      </w:r>
    </w:p>
    <w:p w:rsidR="009A2683" w:rsidRPr="00731881" w:rsidRDefault="009A2683" w:rsidP="009A2683">
      <w:pPr>
        <w:pStyle w:val="a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color w:val="000000"/>
          <w:sz w:val="28"/>
        </w:rPr>
        <w:tab/>
      </w:r>
      <w:r w:rsidRPr="00731881">
        <w:rPr>
          <w:rFonts w:ascii="Times New Roman" w:hAnsi="Times New Roman"/>
          <w:i/>
          <w:sz w:val="28"/>
          <w:u w:val="single"/>
        </w:rPr>
        <w:t>Эффективность обслуживания трафика</w:t>
      </w:r>
      <w:r w:rsidRPr="00731881">
        <w:rPr>
          <w:rFonts w:ascii="Times New Roman" w:hAnsi="Times New Roman"/>
          <w:sz w:val="28"/>
        </w:rPr>
        <w:t xml:space="preserve"> (пропускная способность) – свойство узла коммутации, как объекта сети, обслуживать поступающий трафик с заданной интенсивностью при заданном качестве обслуживания и определенном техническом состоянии (соотношении количества работоспособных и неработоспособных каналов/линий). Способность узла ком</w:t>
      </w:r>
      <w:r w:rsidRPr="00731881">
        <w:rPr>
          <w:rFonts w:ascii="Times New Roman" w:hAnsi="Times New Roman"/>
          <w:sz w:val="28"/>
        </w:rPr>
        <w:softHyphen/>
        <w:t>мутации обслуживать трафик зависит от его надежности, качества переда</w:t>
      </w:r>
      <w:r w:rsidRPr="00731881">
        <w:rPr>
          <w:rFonts w:ascii="Times New Roman" w:hAnsi="Times New Roman"/>
          <w:sz w:val="28"/>
        </w:rPr>
        <w:softHyphen/>
        <w:t>чи и имеющихся ресурсов и возможностей.</w:t>
      </w:r>
    </w:p>
    <w:p w:rsidR="009A2683" w:rsidRPr="00731881" w:rsidRDefault="009A2683" w:rsidP="009A2683">
      <w:pPr>
        <w:pStyle w:val="a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color w:val="000000"/>
          <w:sz w:val="28"/>
        </w:rPr>
        <w:tab/>
      </w:r>
      <w:r w:rsidRPr="00731881">
        <w:rPr>
          <w:rFonts w:ascii="Times New Roman" w:hAnsi="Times New Roman"/>
          <w:i/>
          <w:sz w:val="28"/>
          <w:u w:val="single"/>
        </w:rPr>
        <w:t>Качество передачи</w:t>
      </w:r>
      <w:r w:rsidRPr="00731881">
        <w:rPr>
          <w:rFonts w:ascii="Times New Roman" w:hAnsi="Times New Roman"/>
          <w:sz w:val="28"/>
        </w:rPr>
        <w:t xml:space="preserve"> – уровень воспроизведения сигнала в пункте приема объектом сети, находящимся в состоянии готовности.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Под ресурсами сети понимают средства коммутации, маршрутиза</w:t>
      </w:r>
      <w:r w:rsidRPr="00731881">
        <w:rPr>
          <w:rFonts w:ascii="Times New Roman" w:hAnsi="Times New Roman"/>
          <w:sz w:val="28"/>
        </w:rPr>
        <w:softHyphen/>
        <w:t>ции, переприема, хранения информации (в объектах сетей ПД, компьютерных, ISDN), администрирования (это понятие пока не определено и не конкретизировано в рекомендациях ITU-T).</w:t>
      </w:r>
    </w:p>
    <w:p w:rsidR="009A2683" w:rsidRPr="00731881" w:rsidRDefault="009A2683" w:rsidP="009A2683">
      <w:pPr>
        <w:pStyle w:val="a"/>
        <w:rPr>
          <w:rFonts w:ascii="Times New Roman" w:hAnsi="Times New Roman"/>
          <w:spacing w:val="4"/>
          <w:sz w:val="28"/>
        </w:rPr>
      </w:pPr>
      <w:r w:rsidRPr="00731881">
        <w:rPr>
          <w:rFonts w:ascii="Times New Roman" w:hAnsi="Times New Roman"/>
          <w:color w:val="000000"/>
          <w:sz w:val="28"/>
        </w:rPr>
        <w:tab/>
      </w:r>
      <w:r w:rsidRPr="00731881">
        <w:rPr>
          <w:rFonts w:ascii="Times New Roman" w:hAnsi="Times New Roman"/>
          <w:i/>
          <w:spacing w:val="4"/>
          <w:sz w:val="28"/>
          <w:u w:val="single"/>
        </w:rPr>
        <w:t>Надежность</w:t>
      </w:r>
      <w:r w:rsidRPr="00731881">
        <w:rPr>
          <w:rFonts w:ascii="Times New Roman" w:hAnsi="Times New Roman"/>
          <w:spacing w:val="4"/>
          <w:sz w:val="28"/>
        </w:rPr>
        <w:t xml:space="preserve"> – собирательный термин, используемый для описания свойства готовности и влияющих на него свойств безотказности, ремон</w:t>
      </w:r>
      <w:r w:rsidRPr="00731881">
        <w:rPr>
          <w:rFonts w:ascii="Times New Roman" w:hAnsi="Times New Roman"/>
          <w:spacing w:val="4"/>
          <w:sz w:val="28"/>
        </w:rPr>
        <w:softHyphen/>
        <w:t>топригодности, обеспечения технического обслуживания и ремонта.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i/>
          <w:sz w:val="28"/>
          <w:u w:val="single"/>
        </w:rPr>
        <w:t>Готовность</w:t>
      </w:r>
      <w:r w:rsidRPr="00731881">
        <w:rPr>
          <w:rFonts w:ascii="Times New Roman" w:hAnsi="Times New Roman"/>
          <w:sz w:val="28"/>
        </w:rPr>
        <w:t xml:space="preserve"> – способность объекта сети обрабатывать трафик в про</w:t>
      </w:r>
      <w:r w:rsidRPr="00731881">
        <w:rPr>
          <w:rFonts w:ascii="Times New Roman" w:hAnsi="Times New Roman"/>
          <w:sz w:val="28"/>
        </w:rPr>
        <w:softHyphen/>
        <w:t>извольный момент времени (кроме планируемых периодов, в течение ко</w:t>
      </w:r>
      <w:r w:rsidRPr="00731881">
        <w:rPr>
          <w:rFonts w:ascii="Times New Roman" w:hAnsi="Times New Roman"/>
          <w:sz w:val="28"/>
        </w:rPr>
        <w:softHyphen/>
        <w:t>торых применение объекта по назначению не предусматривается) и, начи</w:t>
      </w:r>
      <w:r w:rsidRPr="00731881">
        <w:rPr>
          <w:rFonts w:ascii="Times New Roman" w:hAnsi="Times New Roman"/>
          <w:sz w:val="28"/>
        </w:rPr>
        <w:softHyphen/>
        <w:t>ная с этого момента, работать безотказно в течение заданного интервала времени.</w:t>
      </w:r>
    </w:p>
    <w:p w:rsidR="009A2683" w:rsidRPr="00731881" w:rsidRDefault="009A2683" w:rsidP="009A2683">
      <w:pPr>
        <w:pStyle w:val="a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color w:val="000000"/>
          <w:sz w:val="28"/>
        </w:rPr>
        <w:tab/>
      </w:r>
      <w:r w:rsidRPr="00731881">
        <w:rPr>
          <w:rFonts w:ascii="Times New Roman" w:hAnsi="Times New Roman"/>
          <w:i/>
          <w:sz w:val="28"/>
          <w:u w:val="single"/>
        </w:rPr>
        <w:t>Безотказность</w:t>
      </w:r>
      <w:r w:rsidRPr="00731881">
        <w:rPr>
          <w:rFonts w:ascii="Times New Roman" w:hAnsi="Times New Roman"/>
          <w:i/>
          <w:sz w:val="28"/>
        </w:rPr>
        <w:t xml:space="preserve"> </w:t>
      </w:r>
      <w:r w:rsidRPr="00731881">
        <w:rPr>
          <w:rFonts w:ascii="Times New Roman" w:hAnsi="Times New Roman"/>
          <w:sz w:val="28"/>
        </w:rPr>
        <w:t>– свойство объекта непрерывно сохранять работо</w:t>
      </w:r>
      <w:r w:rsidRPr="00731881">
        <w:rPr>
          <w:rFonts w:ascii="Times New Roman" w:hAnsi="Times New Roman"/>
          <w:sz w:val="28"/>
        </w:rPr>
        <w:softHyphen/>
        <w:t>способное состояние в течение определенного времени.</w:t>
      </w:r>
    </w:p>
    <w:p w:rsidR="009A2683" w:rsidRPr="00731881" w:rsidRDefault="009A2683" w:rsidP="009A2683">
      <w:pPr>
        <w:pStyle w:val="a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color w:val="000000"/>
          <w:sz w:val="28"/>
        </w:rPr>
        <w:tab/>
      </w:r>
      <w:r w:rsidRPr="00731881">
        <w:rPr>
          <w:rFonts w:ascii="Times New Roman" w:hAnsi="Times New Roman"/>
          <w:i/>
          <w:sz w:val="28"/>
          <w:u w:val="single"/>
        </w:rPr>
        <w:t>Ремонтопригодность</w:t>
      </w:r>
      <w:r w:rsidRPr="00731881">
        <w:rPr>
          <w:rFonts w:ascii="Times New Roman" w:hAnsi="Times New Roman"/>
          <w:sz w:val="28"/>
        </w:rPr>
        <w:t xml:space="preserve"> – свойство объекта сети, заключающееся в приспособленности к предупреждению и обнаружению причины отказов и восстановлению работоспособного состояния путем проведения техниче</w:t>
      </w:r>
      <w:r w:rsidRPr="00731881">
        <w:rPr>
          <w:rFonts w:ascii="Times New Roman" w:hAnsi="Times New Roman"/>
          <w:sz w:val="28"/>
        </w:rPr>
        <w:softHyphen/>
        <w:t>ского обслуживания и ремонта.</w:t>
      </w:r>
    </w:p>
    <w:p w:rsidR="009A2683" w:rsidRPr="00731881" w:rsidRDefault="009A2683" w:rsidP="009A2683">
      <w:pPr>
        <w:pStyle w:val="a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color w:val="000000"/>
          <w:sz w:val="28"/>
        </w:rPr>
        <w:tab/>
      </w:r>
      <w:r w:rsidRPr="00731881">
        <w:rPr>
          <w:rFonts w:ascii="Times New Roman" w:hAnsi="Times New Roman"/>
          <w:i/>
          <w:sz w:val="28"/>
          <w:u w:val="single"/>
        </w:rPr>
        <w:t>Обеспечение технического обслуживания и ремонта</w:t>
      </w:r>
      <w:r w:rsidRPr="00731881">
        <w:rPr>
          <w:rFonts w:ascii="Times New Roman" w:hAnsi="Times New Roman"/>
          <w:sz w:val="28"/>
        </w:rPr>
        <w:t xml:space="preserve"> – способность служб оператора обеспечивать средства для технического обслуживания (ТО) объектов сети (при определенных условиях эксплуатации и принятом способе ТО).</w:t>
      </w:r>
    </w:p>
    <w:p w:rsidR="009A2683" w:rsidRPr="00731881" w:rsidRDefault="009A2683" w:rsidP="009A2683">
      <w:pPr>
        <w:pStyle w:val="a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color w:val="000000"/>
          <w:sz w:val="28"/>
        </w:rPr>
        <w:tab/>
      </w:r>
      <w:r w:rsidRPr="00731881">
        <w:rPr>
          <w:rFonts w:ascii="Times New Roman" w:hAnsi="Times New Roman"/>
          <w:sz w:val="28"/>
        </w:rPr>
        <w:t>Каждое из свойств может быть описано набором характеристик (по</w:t>
      </w:r>
      <w:r w:rsidRPr="00731881">
        <w:rPr>
          <w:rFonts w:ascii="Times New Roman" w:hAnsi="Times New Roman"/>
          <w:sz w:val="28"/>
        </w:rPr>
        <w:softHyphen/>
        <w:t xml:space="preserve">казателей, атрибутов). Так, например, </w:t>
      </w:r>
      <w:r w:rsidRPr="00731881">
        <w:rPr>
          <w:rFonts w:ascii="Times New Roman" w:hAnsi="Times New Roman"/>
          <w:i/>
          <w:sz w:val="28"/>
        </w:rPr>
        <w:t>готовность к обслуживанию</w:t>
      </w:r>
      <w:r w:rsidRPr="00731881">
        <w:rPr>
          <w:rFonts w:ascii="Times New Roman" w:hAnsi="Times New Roman"/>
          <w:sz w:val="28"/>
        </w:rPr>
        <w:t xml:space="preserve"> опре</w:t>
      </w:r>
      <w:r w:rsidRPr="00731881">
        <w:rPr>
          <w:rFonts w:ascii="Times New Roman" w:hAnsi="Times New Roman"/>
          <w:sz w:val="28"/>
        </w:rPr>
        <w:softHyphen/>
        <w:t>деляется характеристиками: среды распространения, работоспособности оборудования, пропускной способности станций и узлов сети.</w:t>
      </w:r>
    </w:p>
    <w:p w:rsidR="009A2683" w:rsidRPr="00731881" w:rsidRDefault="009A2683" w:rsidP="009A2683">
      <w:pPr>
        <w:pStyle w:val="a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color w:val="000000"/>
          <w:sz w:val="28"/>
        </w:rPr>
        <w:tab/>
      </w:r>
      <w:r w:rsidRPr="00731881">
        <w:rPr>
          <w:rFonts w:ascii="Times New Roman" w:hAnsi="Times New Roman"/>
          <w:sz w:val="28"/>
        </w:rPr>
        <w:t xml:space="preserve">В Рекомендации </w:t>
      </w:r>
      <w:r w:rsidRPr="00731881">
        <w:rPr>
          <w:rFonts w:ascii="Times New Roman" w:hAnsi="Times New Roman"/>
          <w:sz w:val="28"/>
          <w:lang w:val="en-US"/>
        </w:rPr>
        <w:t>I</w:t>
      </w:r>
      <w:r w:rsidRPr="00731881">
        <w:rPr>
          <w:rFonts w:ascii="Times New Roman" w:hAnsi="Times New Roman"/>
          <w:sz w:val="28"/>
        </w:rPr>
        <w:t xml:space="preserve">.350 определены три функции, реализуемые сетью и ее службами, и три характеристики каждой из функций. Так получено девять </w:t>
      </w:r>
      <w:r w:rsidRPr="00731881">
        <w:rPr>
          <w:rFonts w:ascii="Times New Roman" w:hAnsi="Times New Roman"/>
          <w:i/>
          <w:sz w:val="28"/>
        </w:rPr>
        <w:t>родовых первичных параметров</w:t>
      </w:r>
      <w:r w:rsidRPr="00731881">
        <w:rPr>
          <w:rFonts w:ascii="Times New Roman" w:hAnsi="Times New Roman"/>
          <w:sz w:val="28"/>
        </w:rPr>
        <w:t xml:space="preserve"> («матрица 3x3»), которые могут быть использованы для определения специфических параметров QoS и NP (рис. 4.2):</w:t>
      </w:r>
    </w:p>
    <w:p w:rsidR="009A2683" w:rsidRPr="00731881" w:rsidRDefault="009A2683" w:rsidP="009A2683">
      <w:pPr>
        <w:pStyle w:val="a"/>
        <w:numPr>
          <w:ilvl w:val="0"/>
          <w:numId w:val="3"/>
        </w:numPr>
        <w:tabs>
          <w:tab w:val="clear" w:pos="644"/>
        </w:tabs>
        <w:ind w:left="680" w:hanging="34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 xml:space="preserve">быстрота получения </w:t>
      </w:r>
      <w:r w:rsidRPr="00731881">
        <w:rPr>
          <w:rFonts w:ascii="Times New Roman" w:hAnsi="Times New Roman"/>
          <w:i/>
          <w:sz w:val="28"/>
        </w:rPr>
        <w:t>доступа</w:t>
      </w:r>
      <w:r w:rsidRPr="00731881">
        <w:rPr>
          <w:rFonts w:ascii="Times New Roman" w:hAnsi="Times New Roman"/>
          <w:sz w:val="28"/>
        </w:rPr>
        <w:t>;</w:t>
      </w:r>
    </w:p>
    <w:p w:rsidR="009A2683" w:rsidRPr="00731881" w:rsidRDefault="009A2683" w:rsidP="009A2683">
      <w:pPr>
        <w:pStyle w:val="a"/>
        <w:numPr>
          <w:ilvl w:val="0"/>
          <w:numId w:val="3"/>
        </w:numPr>
        <w:tabs>
          <w:tab w:val="clear" w:pos="644"/>
        </w:tabs>
        <w:ind w:left="680" w:hanging="34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 xml:space="preserve">безошибочность </w:t>
      </w:r>
      <w:r w:rsidRPr="00731881">
        <w:rPr>
          <w:rFonts w:ascii="Times New Roman" w:hAnsi="Times New Roman"/>
          <w:i/>
          <w:sz w:val="28"/>
        </w:rPr>
        <w:t>доступа</w:t>
      </w:r>
      <w:r w:rsidRPr="00731881">
        <w:rPr>
          <w:rFonts w:ascii="Times New Roman" w:hAnsi="Times New Roman"/>
          <w:sz w:val="28"/>
        </w:rPr>
        <w:t>;</w:t>
      </w:r>
    </w:p>
    <w:p w:rsidR="009A2683" w:rsidRPr="00731881" w:rsidRDefault="009A2683" w:rsidP="009A2683">
      <w:pPr>
        <w:pStyle w:val="a"/>
        <w:numPr>
          <w:ilvl w:val="0"/>
          <w:numId w:val="3"/>
        </w:numPr>
        <w:tabs>
          <w:tab w:val="clear" w:pos="644"/>
        </w:tabs>
        <w:ind w:left="680" w:hanging="34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 xml:space="preserve">надежность </w:t>
      </w:r>
      <w:r w:rsidRPr="00731881">
        <w:rPr>
          <w:rFonts w:ascii="Times New Roman" w:hAnsi="Times New Roman"/>
          <w:i/>
          <w:sz w:val="28"/>
        </w:rPr>
        <w:t>доступа</w:t>
      </w:r>
      <w:r w:rsidRPr="00731881">
        <w:rPr>
          <w:rFonts w:ascii="Times New Roman" w:hAnsi="Times New Roman"/>
          <w:sz w:val="28"/>
        </w:rPr>
        <w:t xml:space="preserve"> (вероятность отказа в доступе к ресурсу);</w:t>
      </w:r>
    </w:p>
    <w:p w:rsidR="009A2683" w:rsidRPr="00731881" w:rsidRDefault="009A2683" w:rsidP="009A2683">
      <w:pPr>
        <w:pStyle w:val="a"/>
        <w:numPr>
          <w:ilvl w:val="0"/>
          <w:numId w:val="3"/>
        </w:numPr>
        <w:tabs>
          <w:tab w:val="clear" w:pos="644"/>
        </w:tabs>
        <w:ind w:left="680" w:hanging="34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 xml:space="preserve">быстрота </w:t>
      </w:r>
      <w:r w:rsidRPr="00731881">
        <w:rPr>
          <w:rFonts w:ascii="Times New Roman" w:hAnsi="Times New Roman"/>
          <w:i/>
          <w:sz w:val="28"/>
        </w:rPr>
        <w:t>переноса</w:t>
      </w:r>
      <w:r w:rsidRPr="00731881">
        <w:rPr>
          <w:rFonts w:ascii="Times New Roman" w:hAnsi="Times New Roman"/>
          <w:sz w:val="28"/>
        </w:rPr>
        <w:t xml:space="preserve"> информации;</w:t>
      </w:r>
    </w:p>
    <w:p w:rsidR="009A2683" w:rsidRPr="00731881" w:rsidRDefault="009A2683" w:rsidP="009A2683">
      <w:pPr>
        <w:pStyle w:val="a"/>
        <w:numPr>
          <w:ilvl w:val="0"/>
          <w:numId w:val="3"/>
        </w:numPr>
        <w:tabs>
          <w:tab w:val="clear" w:pos="644"/>
        </w:tabs>
        <w:ind w:left="680" w:hanging="34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 xml:space="preserve">безошибочность </w:t>
      </w:r>
      <w:r w:rsidRPr="00731881">
        <w:rPr>
          <w:rFonts w:ascii="Times New Roman" w:hAnsi="Times New Roman"/>
          <w:i/>
          <w:sz w:val="28"/>
        </w:rPr>
        <w:t>переноса</w:t>
      </w:r>
      <w:r w:rsidRPr="00731881">
        <w:rPr>
          <w:rFonts w:ascii="Times New Roman" w:hAnsi="Times New Roman"/>
          <w:sz w:val="28"/>
        </w:rPr>
        <w:t xml:space="preserve"> информации;</w:t>
      </w:r>
    </w:p>
    <w:p w:rsidR="009A2683" w:rsidRPr="00731881" w:rsidRDefault="009A2683" w:rsidP="009A2683">
      <w:pPr>
        <w:pStyle w:val="a"/>
        <w:numPr>
          <w:ilvl w:val="0"/>
          <w:numId w:val="3"/>
        </w:numPr>
        <w:tabs>
          <w:tab w:val="clear" w:pos="644"/>
        </w:tabs>
        <w:ind w:left="680" w:hanging="34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 xml:space="preserve">надежность </w:t>
      </w:r>
      <w:r w:rsidRPr="00731881">
        <w:rPr>
          <w:rFonts w:ascii="Times New Roman" w:hAnsi="Times New Roman"/>
          <w:i/>
          <w:sz w:val="28"/>
        </w:rPr>
        <w:t>переноса</w:t>
      </w:r>
      <w:r w:rsidRPr="00731881">
        <w:rPr>
          <w:rFonts w:ascii="Times New Roman" w:hAnsi="Times New Roman"/>
          <w:sz w:val="28"/>
        </w:rPr>
        <w:t xml:space="preserve"> информации;</w:t>
      </w:r>
    </w:p>
    <w:p w:rsidR="009A2683" w:rsidRPr="00731881" w:rsidRDefault="009A2683" w:rsidP="009A2683">
      <w:pPr>
        <w:pStyle w:val="a"/>
        <w:numPr>
          <w:ilvl w:val="0"/>
          <w:numId w:val="3"/>
        </w:numPr>
        <w:tabs>
          <w:tab w:val="clear" w:pos="644"/>
        </w:tabs>
        <w:ind w:left="680" w:hanging="34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 xml:space="preserve">быстрота </w:t>
      </w:r>
      <w:r w:rsidRPr="00731881">
        <w:rPr>
          <w:rFonts w:ascii="Times New Roman" w:hAnsi="Times New Roman"/>
          <w:i/>
          <w:sz w:val="28"/>
        </w:rPr>
        <w:t>освобождения</w:t>
      </w:r>
      <w:r w:rsidRPr="00731881">
        <w:rPr>
          <w:rFonts w:ascii="Times New Roman" w:hAnsi="Times New Roman"/>
          <w:sz w:val="28"/>
        </w:rPr>
        <w:t>;</w:t>
      </w:r>
    </w:p>
    <w:p w:rsidR="009A2683" w:rsidRPr="00731881" w:rsidRDefault="009A2683" w:rsidP="009A2683">
      <w:pPr>
        <w:pStyle w:val="a"/>
        <w:numPr>
          <w:ilvl w:val="0"/>
          <w:numId w:val="3"/>
        </w:numPr>
        <w:tabs>
          <w:tab w:val="clear" w:pos="644"/>
        </w:tabs>
        <w:ind w:left="680" w:hanging="34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 xml:space="preserve">безошибочность </w:t>
      </w:r>
      <w:r w:rsidRPr="00731881">
        <w:rPr>
          <w:rFonts w:ascii="Times New Roman" w:hAnsi="Times New Roman"/>
          <w:i/>
          <w:sz w:val="28"/>
        </w:rPr>
        <w:t>освобождения</w:t>
      </w:r>
      <w:r w:rsidRPr="00731881">
        <w:rPr>
          <w:rFonts w:ascii="Times New Roman" w:hAnsi="Times New Roman"/>
          <w:sz w:val="28"/>
        </w:rPr>
        <w:t>;</w:t>
      </w:r>
    </w:p>
    <w:p w:rsidR="009A2683" w:rsidRPr="00731881" w:rsidRDefault="009A2683" w:rsidP="009A2683">
      <w:pPr>
        <w:pStyle w:val="a"/>
        <w:numPr>
          <w:ilvl w:val="0"/>
          <w:numId w:val="3"/>
        </w:numPr>
        <w:tabs>
          <w:tab w:val="clear" w:pos="644"/>
        </w:tabs>
        <w:ind w:left="680" w:hanging="34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 xml:space="preserve">надежность </w:t>
      </w:r>
      <w:r w:rsidRPr="00731881">
        <w:rPr>
          <w:rFonts w:ascii="Times New Roman" w:hAnsi="Times New Roman"/>
          <w:i/>
          <w:sz w:val="28"/>
        </w:rPr>
        <w:t>освобождения</w:t>
      </w:r>
      <w:r w:rsidRPr="00731881">
        <w:rPr>
          <w:rFonts w:ascii="Times New Roman" w:hAnsi="Times New Roman"/>
          <w:sz w:val="28"/>
        </w:rPr>
        <w:t>.</w:t>
      </w:r>
    </w:p>
    <w:p w:rsidR="009A2683" w:rsidRPr="00731881" w:rsidRDefault="009A2683" w:rsidP="009A2683">
      <w:pPr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120650</wp:posOffset>
                </wp:positionV>
                <wp:extent cx="5029200" cy="2945130"/>
                <wp:effectExtent l="635" t="0" r="0" b="254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294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A2683" w:rsidRDefault="009A2683" w:rsidP="009A2683">
                            <w:pPr>
                              <w:pStyle w:val="a"/>
                              <w:ind w:firstLine="0"/>
                              <w:jc w:val="center"/>
                            </w:pPr>
                          </w:p>
                          <w:p w:rsidR="009A2683" w:rsidRDefault="009A2683" w:rsidP="009A2683">
                            <w:pPr>
                              <w:pStyle w:val="a"/>
                              <w:ind w:firstLine="0"/>
                              <w:jc w:val="center"/>
                            </w:pPr>
                          </w:p>
                          <w:p w:rsidR="009A2683" w:rsidRDefault="009A2683" w:rsidP="009A2683">
                            <w:pPr>
                              <w:pStyle w:val="a"/>
                              <w:ind w:firstLine="0"/>
                              <w:jc w:val="center"/>
                              <w:rPr>
                                <w:sz w:val="14"/>
                              </w:rPr>
                            </w:pPr>
                          </w:p>
                          <w:p w:rsidR="009A2683" w:rsidRDefault="009A2683" w:rsidP="009A2683">
                            <w:pPr>
                              <w:pStyle w:val="a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Рис. 4.2. Матричный метод 3х3 для определения состояний готовности службы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pt;margin-top:9.5pt;width:396pt;height:23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" o:allowincell="f" stroked="f">
                <v:textbox inset="0,0,0,0">
                  <w:txbxContent>
                    <w:p w:rsidR="009A2683" w:rsidRDefault="009A2683" w:rsidP="009A2683">
                      <w:pPr>
                        <w:pStyle w:val="a"/>
                        <w:ind w:firstLine="0"/>
                        <w:jc w:val="center"/>
                      </w:pPr>
                    </w:p>
                    <w:p w:rsidR="009A2683" w:rsidRDefault="009A2683" w:rsidP="009A2683">
                      <w:pPr>
                        <w:pStyle w:val="a"/>
                        <w:ind w:firstLine="0"/>
                        <w:jc w:val="center"/>
                      </w:pPr>
                    </w:p>
                    <w:p w:rsidR="009A2683" w:rsidRDefault="009A2683" w:rsidP="009A2683">
                      <w:pPr>
                        <w:pStyle w:val="a"/>
                        <w:ind w:firstLine="0"/>
                        <w:jc w:val="center"/>
                        <w:rPr>
                          <w:sz w:val="14"/>
                        </w:rPr>
                      </w:pPr>
                    </w:p>
                    <w:p w:rsidR="009A2683" w:rsidRDefault="009A2683" w:rsidP="009A2683">
                      <w:pPr>
                        <w:pStyle w:val="a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Рис. 4.2. Матричный метод 3х3 для определения состояний готовности слу</w:t>
                      </w:r>
                      <w:r>
                        <w:rPr>
                          <w:sz w:val="20"/>
                        </w:rPr>
                        <w:t>ж</w:t>
                      </w:r>
                      <w:r>
                        <w:rPr>
                          <w:sz w:val="20"/>
                        </w:rPr>
                        <w:t>бы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A2683" w:rsidRPr="00731881" w:rsidRDefault="009A2683" w:rsidP="009A2683">
      <w:pPr>
        <w:jc w:val="center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center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jc w:val="both"/>
        <w:rPr>
          <w:color w:val="000000"/>
          <w:sz w:val="28"/>
          <w:szCs w:val="28"/>
        </w:rPr>
      </w:pPr>
    </w:p>
    <w:p w:rsidR="009A2683" w:rsidRPr="00731881" w:rsidRDefault="009A2683" w:rsidP="009A2683">
      <w:pPr>
        <w:rPr>
          <w:sz w:val="28"/>
          <w:szCs w:val="28"/>
        </w:rPr>
      </w:pP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 xml:space="preserve">Служба сети реализует три функции связи (рис. 4.2): </w:t>
      </w:r>
    </w:p>
    <w:p w:rsidR="009A2683" w:rsidRPr="00731881" w:rsidRDefault="009A2683" w:rsidP="009A2683">
      <w:pPr>
        <w:pStyle w:val="a"/>
        <w:numPr>
          <w:ilvl w:val="0"/>
          <w:numId w:val="4"/>
        </w:numPr>
        <w:tabs>
          <w:tab w:val="clear" w:pos="1004"/>
        </w:tabs>
        <w:ind w:left="697" w:hanging="357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обеспечива</w:t>
      </w:r>
      <w:r w:rsidRPr="00731881">
        <w:rPr>
          <w:rFonts w:ascii="Times New Roman" w:hAnsi="Times New Roman"/>
          <w:sz w:val="28"/>
        </w:rPr>
        <w:softHyphen/>
        <w:t xml:space="preserve">ет доступ пользователя к ресурсам службы; </w:t>
      </w:r>
    </w:p>
    <w:p w:rsidR="009A2683" w:rsidRPr="00731881" w:rsidRDefault="009A2683" w:rsidP="009A2683">
      <w:pPr>
        <w:pStyle w:val="a"/>
        <w:numPr>
          <w:ilvl w:val="0"/>
          <w:numId w:val="4"/>
        </w:numPr>
        <w:tabs>
          <w:tab w:val="clear" w:pos="1004"/>
        </w:tabs>
        <w:ind w:left="697" w:hanging="357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обеспечива</w:t>
      </w:r>
      <w:r w:rsidRPr="00731881">
        <w:rPr>
          <w:rFonts w:ascii="Times New Roman" w:hAnsi="Times New Roman"/>
          <w:sz w:val="28"/>
        </w:rPr>
        <w:softHyphen/>
        <w:t>ет перенос (дос</w:t>
      </w:r>
      <w:r w:rsidRPr="00731881">
        <w:rPr>
          <w:rFonts w:ascii="Times New Roman" w:hAnsi="Times New Roman"/>
          <w:sz w:val="28"/>
        </w:rPr>
        <w:softHyphen/>
        <w:t xml:space="preserve">тавку) информации по установленному соединению; </w:t>
      </w:r>
    </w:p>
    <w:p w:rsidR="009A2683" w:rsidRPr="00731881" w:rsidRDefault="009A2683" w:rsidP="009A2683">
      <w:pPr>
        <w:pStyle w:val="a"/>
        <w:numPr>
          <w:ilvl w:val="0"/>
          <w:numId w:val="4"/>
        </w:numPr>
        <w:tabs>
          <w:tab w:val="clear" w:pos="1004"/>
        </w:tabs>
        <w:ind w:left="697" w:hanging="357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обеспечива</w:t>
      </w:r>
      <w:r w:rsidRPr="00731881">
        <w:rPr>
          <w:rFonts w:ascii="Times New Roman" w:hAnsi="Times New Roman"/>
          <w:sz w:val="28"/>
        </w:rPr>
        <w:softHyphen/>
        <w:t>ет освобождение пре</w:t>
      </w:r>
      <w:r w:rsidRPr="00731881">
        <w:rPr>
          <w:rFonts w:ascii="Times New Roman" w:hAnsi="Times New Roman"/>
          <w:sz w:val="28"/>
        </w:rPr>
        <w:softHyphen/>
        <w:t>доставленных ранее ресурсов после окончания сеанса связи.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Под доступом понимают возможность в получении ресурсов служ</w:t>
      </w:r>
      <w:r w:rsidRPr="00731881">
        <w:rPr>
          <w:rFonts w:ascii="Times New Roman" w:hAnsi="Times New Roman"/>
          <w:sz w:val="28"/>
        </w:rPr>
        <w:softHyphen/>
        <w:t>бы. Процедура доступа начинается в момент появления запроса от пользо</w:t>
      </w:r>
      <w:r w:rsidRPr="00731881">
        <w:rPr>
          <w:rFonts w:ascii="Times New Roman" w:hAnsi="Times New Roman"/>
          <w:sz w:val="28"/>
        </w:rPr>
        <w:softHyphen/>
        <w:t>вателя в интерфейсе «пользователь–сеть» и заканчивается при появлении хотя бы одного бита информации от его терминала.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Процедура переноса информации пользователя инициируется в мо</w:t>
      </w:r>
      <w:r w:rsidRPr="00731881">
        <w:rPr>
          <w:rFonts w:ascii="Times New Roman" w:hAnsi="Times New Roman"/>
          <w:sz w:val="28"/>
        </w:rPr>
        <w:softHyphen/>
        <w:t xml:space="preserve">мент завершения доступа и заканчивается в момент передачи </w:t>
      </w:r>
      <w:r w:rsidRPr="00731881">
        <w:rPr>
          <w:rFonts w:ascii="Times New Roman" w:hAnsi="Times New Roman"/>
          <w:i/>
          <w:sz w:val="28"/>
        </w:rPr>
        <w:t>запроса ос</w:t>
      </w:r>
      <w:r w:rsidRPr="00731881">
        <w:rPr>
          <w:rFonts w:ascii="Times New Roman" w:hAnsi="Times New Roman"/>
          <w:i/>
          <w:sz w:val="28"/>
        </w:rPr>
        <w:softHyphen/>
        <w:t>вобождения</w:t>
      </w:r>
      <w:r w:rsidRPr="00731881">
        <w:rPr>
          <w:rFonts w:ascii="Times New Roman" w:hAnsi="Times New Roman"/>
          <w:sz w:val="28"/>
        </w:rPr>
        <w:t>, знаменующего окончание сеанса связи.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Процедура освобождения инициируется в момент передачи сигнала запроса освобождения и завершается для каждого пользователя после ос</w:t>
      </w:r>
      <w:r w:rsidRPr="00731881">
        <w:rPr>
          <w:rFonts w:ascii="Times New Roman" w:hAnsi="Times New Roman"/>
          <w:sz w:val="28"/>
        </w:rPr>
        <w:softHyphen/>
        <w:t>вобождения ресурсов службы, выделявшихся во время сеанса связи. Осво</w:t>
      </w:r>
      <w:r w:rsidRPr="00731881">
        <w:rPr>
          <w:rFonts w:ascii="Times New Roman" w:hAnsi="Times New Roman"/>
          <w:sz w:val="28"/>
        </w:rPr>
        <w:softHyphen/>
        <w:t>бождение включает в себя как действия, связанные с разрушением ранее существовавшего соединения, так и с завершением выполнения протоколов верхних уровней. Качество услуги при реализации функций службы описывается тремя параметрами: б</w:t>
      </w:r>
      <w:r w:rsidRPr="00731881">
        <w:rPr>
          <w:rFonts w:ascii="Times New Roman" w:hAnsi="Times New Roman"/>
          <w:i/>
          <w:sz w:val="28"/>
        </w:rPr>
        <w:t>ыстрота</w:t>
      </w:r>
      <w:r w:rsidRPr="00731881">
        <w:rPr>
          <w:rFonts w:ascii="Times New Roman" w:hAnsi="Times New Roman"/>
          <w:sz w:val="28"/>
        </w:rPr>
        <w:t xml:space="preserve"> (скорость), </w:t>
      </w:r>
      <w:r w:rsidRPr="00731881">
        <w:rPr>
          <w:rFonts w:ascii="Times New Roman" w:hAnsi="Times New Roman"/>
          <w:i/>
          <w:sz w:val="28"/>
        </w:rPr>
        <w:t>безошибочность</w:t>
      </w:r>
      <w:r w:rsidRPr="00731881">
        <w:rPr>
          <w:rFonts w:ascii="Times New Roman" w:hAnsi="Times New Roman"/>
          <w:sz w:val="28"/>
        </w:rPr>
        <w:t xml:space="preserve"> (точность), </w:t>
      </w:r>
      <w:r w:rsidRPr="00731881">
        <w:rPr>
          <w:rFonts w:ascii="Times New Roman" w:hAnsi="Times New Roman"/>
          <w:i/>
          <w:sz w:val="28"/>
        </w:rPr>
        <w:t>надежность</w:t>
      </w:r>
      <w:r w:rsidRPr="00731881">
        <w:rPr>
          <w:rFonts w:ascii="Times New Roman" w:hAnsi="Times New Roman"/>
          <w:sz w:val="28"/>
        </w:rPr>
        <w:t xml:space="preserve"> (уверенность). 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  <w:u w:val="single"/>
        </w:rPr>
        <w:t>Быстрота</w:t>
      </w:r>
      <w:r w:rsidRPr="00731881">
        <w:rPr>
          <w:rFonts w:ascii="Times New Roman" w:hAnsi="Times New Roman"/>
          <w:sz w:val="28"/>
        </w:rPr>
        <w:t xml:space="preserve"> характеризует промежуток времени, необходимый для вы</w:t>
      </w:r>
      <w:r w:rsidRPr="00731881">
        <w:rPr>
          <w:rFonts w:ascii="Times New Roman" w:hAnsi="Times New Roman"/>
          <w:sz w:val="28"/>
        </w:rPr>
        <w:softHyphen/>
        <w:t>полнения функции, или скорость выполнения.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  <w:u w:val="single"/>
        </w:rPr>
        <w:t>Безошибочность</w:t>
      </w:r>
      <w:r w:rsidRPr="00731881">
        <w:rPr>
          <w:rFonts w:ascii="Times New Roman" w:hAnsi="Times New Roman"/>
          <w:sz w:val="28"/>
        </w:rPr>
        <w:t xml:space="preserve"> характеризует степень правильности выполнения функции.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  <w:u w:val="single"/>
        </w:rPr>
        <w:t>Надежность</w:t>
      </w:r>
      <w:r w:rsidRPr="00731881">
        <w:rPr>
          <w:rFonts w:ascii="Times New Roman" w:hAnsi="Times New Roman"/>
          <w:sz w:val="28"/>
        </w:rPr>
        <w:t xml:space="preserve"> определяет степень уверенности в выполнении функции в течение заданного периода наблюдения (вне зависимости от быстроты и безошибочности выполнения).</w:t>
      </w:r>
    </w:p>
    <w:p w:rsidR="009A2683" w:rsidRPr="00731881" w:rsidRDefault="009A2683" w:rsidP="009A2683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Для каждого параметра качества услуги должен быть ус</w:t>
      </w:r>
      <w:r w:rsidRPr="00731881">
        <w:rPr>
          <w:rFonts w:ascii="Times New Roman" w:hAnsi="Times New Roman"/>
          <w:sz w:val="28"/>
        </w:rPr>
        <w:softHyphen/>
        <w:t xml:space="preserve">тановлен </w:t>
      </w:r>
      <w:r w:rsidRPr="00731881">
        <w:rPr>
          <w:rFonts w:ascii="Times New Roman" w:hAnsi="Times New Roman"/>
          <w:i/>
          <w:sz w:val="28"/>
        </w:rPr>
        <w:t>норматив</w:t>
      </w:r>
      <w:r w:rsidRPr="00731881">
        <w:rPr>
          <w:rFonts w:ascii="Times New Roman" w:hAnsi="Times New Roman"/>
          <w:sz w:val="28"/>
        </w:rPr>
        <w:t>, с которым можно было бы сравнивать измеренные значения в процессе предоставления услуги.</w:t>
      </w:r>
    </w:p>
    <w:p w:rsidR="009A2683" w:rsidRPr="00731881" w:rsidRDefault="009A2683" w:rsidP="009A2683">
      <w:pPr>
        <w:ind w:left="697"/>
        <w:rPr>
          <w:sz w:val="28"/>
          <w:szCs w:val="28"/>
        </w:rPr>
      </w:pPr>
    </w:p>
    <w:p w:rsidR="009A2683" w:rsidRPr="00731881" w:rsidRDefault="009A2683" w:rsidP="009A2683">
      <w:pPr>
        <w:pStyle w:val="Heading2"/>
        <w:spacing w:before="0" w:after="0"/>
        <w:ind w:firstLine="709"/>
        <w:rPr>
          <w:rFonts w:ascii="Times New Roman" w:hAnsi="Times New Roman" w:cs="Times New Roman"/>
        </w:rPr>
      </w:pPr>
      <w:bookmarkStart w:id="7" w:name="_Toc232219998"/>
      <w:bookmarkStart w:id="8" w:name="_Toc232220391"/>
      <w:r w:rsidRPr="00731881">
        <w:rPr>
          <w:rFonts w:ascii="Times New Roman" w:hAnsi="Times New Roman" w:cs="Times New Roman"/>
        </w:rPr>
        <w:t>4.3 Соглашение об уровне услуг (SLA)</w:t>
      </w:r>
      <w:bookmarkEnd w:id="7"/>
      <w:bookmarkEnd w:id="8"/>
      <w:r w:rsidRPr="00731881">
        <w:rPr>
          <w:rFonts w:ascii="Times New Roman" w:hAnsi="Times New Roman" w:cs="Times New Roman"/>
        </w:rPr>
        <w:t xml:space="preserve"> </w:t>
      </w:r>
    </w:p>
    <w:p w:rsidR="009A2683" w:rsidRPr="00731881" w:rsidRDefault="009A2683" w:rsidP="009A2683">
      <w:pPr>
        <w:rPr>
          <w:sz w:val="28"/>
          <w:szCs w:val="28"/>
        </w:rPr>
      </w:pPr>
      <w:r w:rsidRPr="00731881">
        <w:rPr>
          <w:sz w:val="28"/>
          <w:szCs w:val="28"/>
        </w:rPr>
        <w:tab/>
      </w:r>
    </w:p>
    <w:p w:rsidR="009A2683" w:rsidRPr="00731881" w:rsidRDefault="009A2683" w:rsidP="009A2683">
      <w:pPr>
        <w:ind w:firstLine="709"/>
        <w:jc w:val="both"/>
        <w:rPr>
          <w:i/>
          <w:sz w:val="28"/>
          <w:szCs w:val="28"/>
        </w:rPr>
      </w:pPr>
      <w:r w:rsidRPr="00731881">
        <w:rPr>
          <w:i/>
          <w:sz w:val="28"/>
          <w:szCs w:val="28"/>
        </w:rPr>
        <w:t>Принципы соглашения об уровне (качества) услуги (</w:t>
      </w:r>
      <w:r w:rsidRPr="00731881">
        <w:rPr>
          <w:i/>
          <w:sz w:val="28"/>
          <w:szCs w:val="28"/>
          <w:lang w:val="en-US"/>
        </w:rPr>
        <w:t>Service</w:t>
      </w:r>
      <w:r w:rsidRPr="00731881">
        <w:rPr>
          <w:i/>
          <w:sz w:val="28"/>
          <w:szCs w:val="28"/>
        </w:rPr>
        <w:t xml:space="preserve"> </w:t>
      </w:r>
      <w:r w:rsidRPr="00731881">
        <w:rPr>
          <w:i/>
          <w:sz w:val="28"/>
          <w:szCs w:val="28"/>
          <w:lang w:val="en-US"/>
        </w:rPr>
        <w:t>Level</w:t>
      </w:r>
      <w:r w:rsidRPr="00731881">
        <w:rPr>
          <w:i/>
          <w:sz w:val="28"/>
          <w:szCs w:val="28"/>
        </w:rPr>
        <w:t xml:space="preserve"> </w:t>
      </w:r>
      <w:r w:rsidRPr="00731881">
        <w:rPr>
          <w:i/>
          <w:sz w:val="28"/>
          <w:szCs w:val="28"/>
          <w:lang w:val="en-US"/>
        </w:rPr>
        <w:t>Agreement</w:t>
      </w:r>
      <w:r w:rsidRPr="00731881">
        <w:rPr>
          <w:i/>
          <w:sz w:val="28"/>
          <w:szCs w:val="28"/>
        </w:rPr>
        <w:t xml:space="preserve">, </w:t>
      </w:r>
      <w:r w:rsidRPr="00731881">
        <w:rPr>
          <w:i/>
          <w:sz w:val="28"/>
          <w:szCs w:val="28"/>
          <w:lang w:val="en-US"/>
        </w:rPr>
        <w:t>SLA</w:t>
      </w:r>
      <w:r w:rsidRPr="00731881">
        <w:rPr>
          <w:i/>
          <w:sz w:val="28"/>
          <w:szCs w:val="28"/>
        </w:rPr>
        <w:t>) между пользователем и сетью</w:t>
      </w:r>
    </w:p>
    <w:p w:rsidR="009A2683" w:rsidRPr="00731881" w:rsidRDefault="009A2683" w:rsidP="009A2683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>В соглашениях об уровне качества услуги (</w:t>
      </w:r>
      <w:r w:rsidRPr="00731881">
        <w:rPr>
          <w:sz w:val="28"/>
          <w:szCs w:val="28"/>
          <w:lang w:val="en-US"/>
        </w:rPr>
        <w:t>SLA</w:t>
      </w:r>
      <w:r w:rsidRPr="00731881">
        <w:rPr>
          <w:sz w:val="28"/>
          <w:szCs w:val="28"/>
        </w:rPr>
        <w:t>) должны присутствовать:</w:t>
      </w:r>
    </w:p>
    <w:p w:rsidR="009A2683" w:rsidRPr="00731881" w:rsidRDefault="009A2683" w:rsidP="009A2683">
      <w:pPr>
        <w:numPr>
          <w:ilvl w:val="0"/>
          <w:numId w:val="5"/>
        </w:numPr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 требуемая скорость в течение сеанса (V=R=const., V</w:t>
      </w:r>
      <w:r w:rsidRPr="00731881">
        <w:rPr>
          <w:b/>
          <w:sz w:val="28"/>
          <w:szCs w:val="28"/>
          <w:vertAlign w:val="subscript"/>
        </w:rPr>
        <w:t>middle</w:t>
      </w:r>
      <w:r w:rsidRPr="00731881">
        <w:rPr>
          <w:sz w:val="28"/>
          <w:szCs w:val="28"/>
        </w:rPr>
        <w:t>=K);</w:t>
      </w:r>
    </w:p>
    <w:p w:rsidR="009A2683" w:rsidRPr="00731881" w:rsidRDefault="009A2683" w:rsidP="009A2683">
      <w:pPr>
        <w:numPr>
          <w:ilvl w:val="0"/>
          <w:numId w:val="5"/>
        </w:numPr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 допустимая задержка пакетов в потоке (tз </w:t>
      </w:r>
      <w:r w:rsidRPr="00731881">
        <w:rPr>
          <w:sz w:val="28"/>
          <w:szCs w:val="28"/>
        </w:rPr>
        <w:sym w:font="Symbol" w:char="00A3"/>
      </w:r>
      <w:r w:rsidRPr="00731881">
        <w:rPr>
          <w:sz w:val="28"/>
          <w:szCs w:val="28"/>
        </w:rPr>
        <w:t xml:space="preserve"> D);</w:t>
      </w:r>
    </w:p>
    <w:p w:rsidR="009A2683" w:rsidRPr="00731881" w:rsidRDefault="009A2683" w:rsidP="009A2683">
      <w:pPr>
        <w:numPr>
          <w:ilvl w:val="0"/>
          <w:numId w:val="5"/>
        </w:numPr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 допустимая вероятность потери пакетов в потоке (P</w:t>
      </w:r>
      <w:r w:rsidRPr="00731881">
        <w:rPr>
          <w:b/>
          <w:sz w:val="28"/>
          <w:szCs w:val="28"/>
          <w:vertAlign w:val="subscript"/>
        </w:rPr>
        <w:t>пак</w:t>
      </w:r>
      <w:r w:rsidRPr="00731881">
        <w:rPr>
          <w:sz w:val="28"/>
          <w:szCs w:val="28"/>
        </w:rPr>
        <w:t xml:space="preserve"> </w:t>
      </w:r>
      <w:r w:rsidRPr="00731881">
        <w:rPr>
          <w:sz w:val="28"/>
          <w:szCs w:val="28"/>
        </w:rPr>
        <w:sym w:font="Symbol" w:char="00A3"/>
      </w:r>
      <w:r w:rsidRPr="00731881">
        <w:rPr>
          <w:sz w:val="28"/>
          <w:szCs w:val="28"/>
        </w:rPr>
        <w:t xml:space="preserve"> M);</w:t>
      </w:r>
    </w:p>
    <w:p w:rsidR="009A2683" w:rsidRPr="00731881" w:rsidRDefault="009A2683" w:rsidP="009A2683">
      <w:pPr>
        <w:numPr>
          <w:ilvl w:val="0"/>
          <w:numId w:val="5"/>
        </w:numPr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 правила проверки соответствия действительных параметров трафика соглашению об уровне качества услуги;</w:t>
      </w:r>
    </w:p>
    <w:p w:rsidR="009A2683" w:rsidRPr="00731881" w:rsidRDefault="009A2683" w:rsidP="009A2683">
      <w:pPr>
        <w:numPr>
          <w:ilvl w:val="0"/>
          <w:numId w:val="5"/>
        </w:numPr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 данные для маршрутизации пакетов (адрес/адреса пункта/пунктов назначения).</w:t>
      </w:r>
    </w:p>
    <w:p w:rsidR="009A2683" w:rsidRPr="00731881" w:rsidRDefault="009A2683" w:rsidP="009A2683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Если пользователь не может воспользоваться услугами компетентного специалиста, то оператор (провайдер услуг) предлагает ему на выбор один из стандартизованных классов качества обслуживания (</w:t>
      </w:r>
      <w:proofErr w:type="spellStart"/>
      <w:r w:rsidRPr="00731881">
        <w:rPr>
          <w:sz w:val="28"/>
          <w:szCs w:val="28"/>
          <w:lang w:val="en-US"/>
        </w:rPr>
        <w:t>CoS</w:t>
      </w:r>
      <w:proofErr w:type="spellEnd"/>
      <w:r w:rsidRPr="00731881">
        <w:rPr>
          <w:sz w:val="28"/>
          <w:szCs w:val="28"/>
        </w:rPr>
        <w:t>).</w:t>
      </w:r>
    </w:p>
    <w:p w:rsidR="009A2683" w:rsidRPr="00731881" w:rsidRDefault="009A2683" w:rsidP="009A268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731881">
        <w:rPr>
          <w:sz w:val="28"/>
          <w:szCs w:val="28"/>
        </w:rPr>
        <w:tab/>
      </w:r>
      <w:r w:rsidRPr="00731881">
        <w:rPr>
          <w:rFonts w:eastAsia="TimesNewRoman"/>
          <w:sz w:val="28"/>
          <w:szCs w:val="28"/>
        </w:rPr>
        <w:t>Ниже приведен пример набора параметров, которые могут использоваться в соглашении пользователя с оператором (провайдером) о качестве обслуживания:</w:t>
      </w:r>
    </w:p>
    <w:p w:rsidR="009A2683" w:rsidRPr="00731881" w:rsidRDefault="009A2683" w:rsidP="009A2683">
      <w:pPr>
        <w:numPr>
          <w:ilvl w:val="0"/>
          <w:numId w:val="6"/>
        </w:numPr>
        <w:autoSpaceDE w:val="0"/>
        <w:autoSpaceDN w:val="0"/>
        <w:adjustRightInd w:val="0"/>
        <w:ind w:left="680" w:hanging="34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>задержка «из-конца-в-конец» (</w:t>
      </w:r>
      <w:r w:rsidRPr="00731881">
        <w:rPr>
          <w:rFonts w:eastAsia="TimesNewRoman"/>
          <w:sz w:val="28"/>
          <w:szCs w:val="28"/>
          <w:lang w:val="en-US"/>
        </w:rPr>
        <w:t>end</w:t>
      </w:r>
      <w:r w:rsidRPr="00731881">
        <w:rPr>
          <w:rFonts w:eastAsia="TimesNewRoman"/>
          <w:sz w:val="28"/>
          <w:szCs w:val="28"/>
        </w:rPr>
        <w:t>-</w:t>
      </w:r>
      <w:r w:rsidRPr="00731881">
        <w:rPr>
          <w:rFonts w:eastAsia="TimesNewRoman"/>
          <w:sz w:val="28"/>
          <w:szCs w:val="28"/>
          <w:lang w:val="en-US"/>
        </w:rPr>
        <w:t>to</w:t>
      </w:r>
      <w:r w:rsidRPr="00731881">
        <w:rPr>
          <w:rFonts w:eastAsia="TimesNewRoman"/>
          <w:sz w:val="28"/>
          <w:szCs w:val="28"/>
        </w:rPr>
        <w:t>-</w:t>
      </w:r>
      <w:r w:rsidRPr="00731881">
        <w:rPr>
          <w:rFonts w:eastAsia="TimesNewRoman"/>
          <w:sz w:val="28"/>
          <w:szCs w:val="28"/>
          <w:lang w:val="en-US"/>
        </w:rPr>
        <w:t>end</w:t>
      </w:r>
      <w:r w:rsidRPr="00731881">
        <w:rPr>
          <w:rFonts w:eastAsia="TimesNewRoman"/>
          <w:sz w:val="28"/>
          <w:szCs w:val="28"/>
        </w:rPr>
        <w:t xml:space="preserve"> </w:t>
      </w:r>
      <w:r w:rsidRPr="00731881">
        <w:rPr>
          <w:rFonts w:eastAsia="TimesNewRoman"/>
          <w:sz w:val="28"/>
          <w:szCs w:val="28"/>
          <w:lang w:val="en-US"/>
        </w:rPr>
        <w:t>delay</w:t>
      </w:r>
      <w:r w:rsidRPr="00731881">
        <w:rPr>
          <w:rFonts w:eastAsia="TimesNewRoman"/>
          <w:sz w:val="28"/>
          <w:szCs w:val="28"/>
        </w:rPr>
        <w:t xml:space="preserve">) </w:t>
      </w:r>
      <w:r w:rsidRPr="00731881">
        <w:rPr>
          <w:rFonts w:eastAsia="TimesNewRoman"/>
          <w:sz w:val="28"/>
          <w:szCs w:val="28"/>
        </w:rPr>
        <w:sym w:font="Symbol" w:char="F02D"/>
      </w:r>
      <w:r w:rsidRPr="00731881">
        <w:rPr>
          <w:rFonts w:eastAsia="TimesNewRoman"/>
          <w:sz w:val="28"/>
          <w:szCs w:val="28"/>
        </w:rPr>
        <w:t xml:space="preserve"> время, прошедшее с момента формирования пакета данных до передачи его конечному пользователю;</w:t>
      </w:r>
    </w:p>
    <w:p w:rsidR="009A2683" w:rsidRPr="00731881" w:rsidRDefault="009A2683" w:rsidP="009A2683">
      <w:pPr>
        <w:numPr>
          <w:ilvl w:val="0"/>
          <w:numId w:val="6"/>
        </w:numPr>
        <w:autoSpaceDE w:val="0"/>
        <w:autoSpaceDN w:val="0"/>
        <w:adjustRightInd w:val="0"/>
        <w:ind w:left="680" w:hanging="34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 xml:space="preserve">джиггер (jitter) </w:t>
      </w:r>
      <w:r w:rsidRPr="00731881">
        <w:rPr>
          <w:rFonts w:eastAsia="TimesNewRoman"/>
          <w:sz w:val="28"/>
          <w:szCs w:val="28"/>
        </w:rPr>
        <w:sym w:font="Symbol" w:char="F02D"/>
      </w:r>
      <w:r w:rsidRPr="00731881">
        <w:rPr>
          <w:rFonts w:eastAsia="TimesNewRoman"/>
          <w:sz w:val="28"/>
          <w:szCs w:val="28"/>
        </w:rPr>
        <w:t xml:space="preserve"> диапазон изменения задержки при передаче пакетов в одном и том же потоке данных;</w:t>
      </w:r>
    </w:p>
    <w:p w:rsidR="009A2683" w:rsidRPr="00731881" w:rsidRDefault="009A2683" w:rsidP="009A2683">
      <w:pPr>
        <w:numPr>
          <w:ilvl w:val="0"/>
          <w:numId w:val="6"/>
        </w:numPr>
        <w:autoSpaceDE w:val="0"/>
        <w:autoSpaceDN w:val="0"/>
        <w:adjustRightInd w:val="0"/>
        <w:ind w:left="680" w:hanging="34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>задержка установления соединения (</w:t>
      </w:r>
      <w:r w:rsidRPr="00731881">
        <w:rPr>
          <w:rFonts w:eastAsia="TimesNewRoman"/>
          <w:sz w:val="28"/>
          <w:szCs w:val="28"/>
          <w:lang w:val="en-US"/>
        </w:rPr>
        <w:t>establishment</w:t>
      </w:r>
      <w:r w:rsidRPr="00731881">
        <w:rPr>
          <w:rFonts w:eastAsia="TimesNewRoman"/>
          <w:sz w:val="28"/>
          <w:szCs w:val="28"/>
        </w:rPr>
        <w:t xml:space="preserve"> </w:t>
      </w:r>
      <w:r w:rsidRPr="00731881">
        <w:rPr>
          <w:rFonts w:eastAsia="TimesNewRoman"/>
          <w:sz w:val="28"/>
          <w:szCs w:val="28"/>
          <w:lang w:val="en-US"/>
        </w:rPr>
        <w:t>delay</w:t>
      </w:r>
      <w:r w:rsidRPr="00731881">
        <w:rPr>
          <w:rFonts w:eastAsia="TimesNewRoman"/>
          <w:sz w:val="28"/>
          <w:szCs w:val="28"/>
        </w:rPr>
        <w:t xml:space="preserve">) </w:t>
      </w:r>
      <w:r w:rsidRPr="00731881">
        <w:rPr>
          <w:rFonts w:eastAsia="TimesNewRoman"/>
          <w:sz w:val="28"/>
          <w:szCs w:val="28"/>
        </w:rPr>
        <w:sym w:font="Symbol" w:char="F02D"/>
      </w:r>
      <w:r w:rsidRPr="00731881">
        <w:rPr>
          <w:rFonts w:eastAsia="TimesNewRoman"/>
          <w:sz w:val="28"/>
          <w:szCs w:val="28"/>
        </w:rPr>
        <w:t xml:space="preserve"> максимальная задержка между запросом пользователя на установление соединения и подтверждением провайдера;</w:t>
      </w:r>
    </w:p>
    <w:p w:rsidR="009A2683" w:rsidRPr="00731881" w:rsidRDefault="009A2683" w:rsidP="009A2683">
      <w:pPr>
        <w:numPr>
          <w:ilvl w:val="0"/>
          <w:numId w:val="6"/>
        </w:numPr>
        <w:autoSpaceDE w:val="0"/>
        <w:autoSpaceDN w:val="0"/>
        <w:adjustRightInd w:val="0"/>
        <w:ind w:left="680" w:hanging="34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>задержка разрыва соединения (</w:t>
      </w:r>
      <w:r w:rsidRPr="00731881">
        <w:rPr>
          <w:rFonts w:eastAsia="TimesNewRoman"/>
          <w:sz w:val="28"/>
          <w:szCs w:val="28"/>
          <w:lang w:val="en-US"/>
        </w:rPr>
        <w:t>release</w:t>
      </w:r>
      <w:r w:rsidRPr="00731881">
        <w:rPr>
          <w:rFonts w:eastAsia="TimesNewRoman"/>
          <w:sz w:val="28"/>
          <w:szCs w:val="28"/>
        </w:rPr>
        <w:t xml:space="preserve"> </w:t>
      </w:r>
      <w:r w:rsidRPr="00731881">
        <w:rPr>
          <w:rFonts w:eastAsia="TimesNewRoman"/>
          <w:sz w:val="28"/>
          <w:szCs w:val="28"/>
          <w:lang w:val="en-US"/>
        </w:rPr>
        <w:t>delay</w:t>
      </w:r>
      <w:r w:rsidRPr="00731881">
        <w:rPr>
          <w:rFonts w:eastAsia="TimesNewRoman"/>
          <w:sz w:val="28"/>
          <w:szCs w:val="28"/>
        </w:rPr>
        <w:t xml:space="preserve">) </w:t>
      </w:r>
      <w:r w:rsidRPr="00731881">
        <w:rPr>
          <w:rFonts w:eastAsia="TimesNewRoman"/>
          <w:sz w:val="28"/>
          <w:szCs w:val="28"/>
        </w:rPr>
        <w:sym w:font="Symbol" w:char="F02D"/>
      </w:r>
      <w:r w:rsidRPr="00731881">
        <w:rPr>
          <w:rFonts w:eastAsia="TimesNewRoman"/>
          <w:sz w:val="28"/>
          <w:szCs w:val="28"/>
        </w:rPr>
        <w:t xml:space="preserve"> максимальная задержка между запросом пользователя на разрыв соединения и подтверждением провайдера;</w:t>
      </w:r>
    </w:p>
    <w:p w:rsidR="009A2683" w:rsidRPr="00731881" w:rsidRDefault="009A2683" w:rsidP="009A2683">
      <w:pPr>
        <w:numPr>
          <w:ilvl w:val="0"/>
          <w:numId w:val="6"/>
        </w:numPr>
        <w:autoSpaceDE w:val="0"/>
        <w:autoSpaceDN w:val="0"/>
        <w:adjustRightInd w:val="0"/>
        <w:ind w:left="680" w:hanging="34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>пиковая пропускная способность (</w:t>
      </w:r>
      <w:r w:rsidRPr="00731881">
        <w:rPr>
          <w:rFonts w:eastAsia="TimesNewRoman"/>
          <w:sz w:val="28"/>
          <w:szCs w:val="28"/>
          <w:lang w:val="en-US"/>
        </w:rPr>
        <w:t>Peak</w:t>
      </w:r>
      <w:r w:rsidRPr="00731881">
        <w:rPr>
          <w:rFonts w:eastAsia="TimesNewRoman"/>
          <w:sz w:val="28"/>
          <w:szCs w:val="28"/>
        </w:rPr>
        <w:t>-</w:t>
      </w:r>
      <w:proofErr w:type="spellStart"/>
      <w:r w:rsidRPr="00731881">
        <w:rPr>
          <w:rFonts w:eastAsia="TimesNewRoman"/>
          <w:sz w:val="28"/>
          <w:szCs w:val="28"/>
          <w:lang w:val="en-US"/>
        </w:rPr>
        <w:t>raite</w:t>
      </w:r>
      <w:proofErr w:type="spellEnd"/>
      <w:r w:rsidRPr="00731881">
        <w:rPr>
          <w:rFonts w:eastAsia="TimesNewRoman"/>
          <w:sz w:val="28"/>
          <w:szCs w:val="28"/>
        </w:rPr>
        <w:t xml:space="preserve"> </w:t>
      </w:r>
      <w:r w:rsidRPr="00731881">
        <w:rPr>
          <w:rFonts w:eastAsia="TimesNewRoman"/>
          <w:sz w:val="28"/>
          <w:szCs w:val="28"/>
          <w:lang w:val="en-US"/>
        </w:rPr>
        <w:t>throughput</w:t>
      </w:r>
      <w:r w:rsidRPr="00731881">
        <w:rPr>
          <w:rFonts w:eastAsia="TimesNewRoman"/>
          <w:sz w:val="28"/>
          <w:szCs w:val="28"/>
        </w:rPr>
        <w:t xml:space="preserve">) </w:t>
      </w:r>
      <w:r w:rsidRPr="00731881">
        <w:rPr>
          <w:rFonts w:eastAsia="TimesNewRoman"/>
          <w:sz w:val="28"/>
          <w:szCs w:val="28"/>
        </w:rPr>
        <w:sym w:font="Symbol" w:char="F02D"/>
      </w:r>
      <w:r w:rsidRPr="00731881">
        <w:rPr>
          <w:rFonts w:eastAsia="TimesNewRoman"/>
          <w:sz w:val="28"/>
          <w:szCs w:val="28"/>
        </w:rPr>
        <w:t xml:space="preserve"> максимальное число пакетов, которое приложение может передавать в единицу времени;</w:t>
      </w:r>
    </w:p>
    <w:p w:rsidR="009A2683" w:rsidRPr="00731881" w:rsidRDefault="009A2683" w:rsidP="009A2683">
      <w:pPr>
        <w:numPr>
          <w:ilvl w:val="0"/>
          <w:numId w:val="7"/>
        </w:numPr>
        <w:autoSpaceDE w:val="0"/>
        <w:autoSpaceDN w:val="0"/>
        <w:adjustRightInd w:val="0"/>
        <w:ind w:left="680" w:hanging="34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>нормальная пропускная способность (</w:t>
      </w:r>
      <w:r w:rsidRPr="00731881">
        <w:rPr>
          <w:rFonts w:eastAsia="TimesNewRoman"/>
          <w:sz w:val="28"/>
          <w:szCs w:val="28"/>
          <w:lang w:val="en-US"/>
        </w:rPr>
        <w:t>Statistical</w:t>
      </w:r>
      <w:r w:rsidRPr="00731881">
        <w:rPr>
          <w:rFonts w:eastAsia="TimesNewRoman"/>
          <w:sz w:val="28"/>
          <w:szCs w:val="28"/>
        </w:rPr>
        <w:t xml:space="preserve"> </w:t>
      </w:r>
      <w:r w:rsidRPr="00731881">
        <w:rPr>
          <w:rFonts w:eastAsia="TimesNewRoman"/>
          <w:sz w:val="28"/>
          <w:szCs w:val="28"/>
          <w:lang w:val="en-US"/>
        </w:rPr>
        <w:t>throughput</w:t>
      </w:r>
      <w:r w:rsidRPr="00731881">
        <w:rPr>
          <w:rFonts w:eastAsia="TimesNewRoman"/>
          <w:sz w:val="28"/>
          <w:szCs w:val="28"/>
        </w:rPr>
        <w:t xml:space="preserve">) </w:t>
      </w:r>
      <w:r w:rsidRPr="00731881">
        <w:rPr>
          <w:rFonts w:eastAsia="TimesNewRoman"/>
          <w:sz w:val="28"/>
          <w:szCs w:val="28"/>
        </w:rPr>
        <w:sym w:font="Symbol" w:char="F02D"/>
      </w:r>
      <w:r w:rsidRPr="00731881">
        <w:rPr>
          <w:rFonts w:eastAsia="TimesNewRoman"/>
          <w:sz w:val="28"/>
          <w:szCs w:val="28"/>
        </w:rPr>
        <w:t xml:space="preserve"> среднее число пакетов, которое должно передавать приложение в единицу времени;</w:t>
      </w:r>
    </w:p>
    <w:p w:rsidR="009A2683" w:rsidRPr="00731881" w:rsidRDefault="009A2683" w:rsidP="009A2683">
      <w:pPr>
        <w:numPr>
          <w:ilvl w:val="0"/>
          <w:numId w:val="7"/>
        </w:numPr>
        <w:autoSpaceDE w:val="0"/>
        <w:autoSpaceDN w:val="0"/>
        <w:adjustRightInd w:val="0"/>
        <w:ind w:left="680" w:hanging="34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>коэффициент потерь (</w:t>
      </w:r>
      <w:r w:rsidRPr="00731881">
        <w:rPr>
          <w:rFonts w:eastAsia="TimesNewRoman"/>
          <w:sz w:val="28"/>
          <w:szCs w:val="28"/>
          <w:lang w:val="en-US"/>
        </w:rPr>
        <w:t>Loss</w:t>
      </w:r>
      <w:r w:rsidRPr="00731881">
        <w:rPr>
          <w:rFonts w:eastAsia="TimesNewRoman"/>
          <w:sz w:val="28"/>
          <w:szCs w:val="28"/>
        </w:rPr>
        <w:t xml:space="preserve"> </w:t>
      </w:r>
      <w:r w:rsidRPr="00731881">
        <w:rPr>
          <w:rFonts w:eastAsia="TimesNewRoman"/>
          <w:sz w:val="28"/>
          <w:szCs w:val="28"/>
          <w:lang w:val="en-US"/>
        </w:rPr>
        <w:t>ratio</w:t>
      </w:r>
      <w:r w:rsidRPr="00731881">
        <w:rPr>
          <w:rFonts w:eastAsia="TimesNewRoman"/>
          <w:sz w:val="28"/>
          <w:szCs w:val="28"/>
        </w:rPr>
        <w:t xml:space="preserve">) </w:t>
      </w:r>
      <w:r w:rsidRPr="00731881">
        <w:rPr>
          <w:rFonts w:eastAsia="TimesNewRoman"/>
          <w:sz w:val="28"/>
          <w:szCs w:val="28"/>
        </w:rPr>
        <w:sym w:font="Symbol" w:char="F02D"/>
      </w:r>
      <w:r w:rsidRPr="00731881">
        <w:rPr>
          <w:rFonts w:eastAsia="TimesNewRoman"/>
          <w:sz w:val="28"/>
          <w:szCs w:val="28"/>
        </w:rPr>
        <w:t xml:space="preserve"> отношение числа потерянных пакетов к количеству переданных;</w:t>
      </w:r>
    </w:p>
    <w:p w:rsidR="009A2683" w:rsidRPr="00731881" w:rsidRDefault="009A2683" w:rsidP="009A2683">
      <w:pPr>
        <w:numPr>
          <w:ilvl w:val="0"/>
          <w:numId w:val="7"/>
        </w:numPr>
        <w:autoSpaceDE w:val="0"/>
        <w:autoSpaceDN w:val="0"/>
        <w:adjustRightInd w:val="0"/>
        <w:ind w:left="680" w:hanging="34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 xml:space="preserve">приоритет </w:t>
      </w:r>
      <w:r w:rsidRPr="00731881">
        <w:rPr>
          <w:rFonts w:eastAsia="TimesNewRoman"/>
          <w:sz w:val="28"/>
          <w:szCs w:val="28"/>
        </w:rPr>
        <w:sym w:font="Symbol" w:char="F02D"/>
      </w:r>
      <w:r w:rsidRPr="00731881">
        <w:rPr>
          <w:rFonts w:eastAsia="TimesNewRoman"/>
          <w:sz w:val="28"/>
          <w:szCs w:val="28"/>
        </w:rPr>
        <w:t xml:space="preserve"> определяет очередность обслуживания сеансов;</w:t>
      </w:r>
    </w:p>
    <w:p w:rsidR="009A2683" w:rsidRPr="00731881" w:rsidRDefault="009A2683" w:rsidP="009A2683">
      <w:pPr>
        <w:numPr>
          <w:ilvl w:val="0"/>
          <w:numId w:val="7"/>
        </w:numPr>
        <w:autoSpaceDE w:val="0"/>
        <w:autoSpaceDN w:val="0"/>
        <w:adjustRightInd w:val="0"/>
        <w:ind w:left="680" w:hanging="34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 xml:space="preserve">стоимость </w:t>
      </w:r>
      <w:r w:rsidRPr="00731881">
        <w:rPr>
          <w:rFonts w:eastAsia="TimesNewRoman"/>
          <w:sz w:val="28"/>
          <w:szCs w:val="28"/>
        </w:rPr>
        <w:sym w:font="Symbol" w:char="F02D"/>
      </w:r>
      <w:r w:rsidRPr="00731881">
        <w:rPr>
          <w:rFonts w:eastAsia="TimesNewRoman"/>
          <w:sz w:val="28"/>
          <w:szCs w:val="28"/>
        </w:rPr>
        <w:t xml:space="preserve"> определяет максимальную допустимую стоимость сетевого соединения.</w:t>
      </w:r>
    </w:p>
    <w:p w:rsidR="009A2683" w:rsidRPr="00731881" w:rsidRDefault="009A2683" w:rsidP="009A2683">
      <w:pPr>
        <w:autoSpaceDE w:val="0"/>
        <w:autoSpaceDN w:val="0"/>
        <w:adjustRightInd w:val="0"/>
        <w:ind w:firstLine="68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 xml:space="preserve">Процесс обеспечения качества услуги имеет высокую степень сложности. Это связано с тем, что необходимо установить </w:t>
      </w:r>
      <w:r w:rsidRPr="00731881">
        <w:rPr>
          <w:rFonts w:eastAsia="TimesNewRoman"/>
          <w:i/>
          <w:sz w:val="28"/>
          <w:szCs w:val="28"/>
        </w:rPr>
        <w:t>однозначное соответствие</w:t>
      </w:r>
      <w:r w:rsidRPr="00731881">
        <w:rPr>
          <w:rFonts w:eastAsia="TimesNewRoman"/>
          <w:sz w:val="28"/>
          <w:szCs w:val="28"/>
        </w:rPr>
        <w:t xml:space="preserve"> показателей качества (</w:t>
      </w:r>
      <w:proofErr w:type="spellStart"/>
      <w:r w:rsidRPr="00731881">
        <w:rPr>
          <w:rFonts w:eastAsia="TimesNewRoman"/>
          <w:sz w:val="28"/>
          <w:szCs w:val="28"/>
          <w:lang w:val="en-US"/>
        </w:rPr>
        <w:t>QoS</w:t>
      </w:r>
      <w:proofErr w:type="spellEnd"/>
      <w:r w:rsidRPr="00731881">
        <w:rPr>
          <w:rFonts w:eastAsia="TimesNewRoman"/>
          <w:sz w:val="28"/>
          <w:szCs w:val="28"/>
        </w:rPr>
        <w:t>), оцениваемых пользователем, с показателями функционирования сети (</w:t>
      </w:r>
      <w:r w:rsidRPr="00731881">
        <w:rPr>
          <w:rFonts w:eastAsia="TimesNewRoman"/>
          <w:sz w:val="28"/>
          <w:szCs w:val="28"/>
          <w:lang w:val="en-US"/>
        </w:rPr>
        <w:t>NP</w:t>
      </w:r>
      <w:r w:rsidRPr="00731881">
        <w:rPr>
          <w:rFonts w:eastAsia="TimesNewRoman"/>
          <w:sz w:val="28"/>
          <w:szCs w:val="28"/>
        </w:rPr>
        <w:t xml:space="preserve">). </w:t>
      </w:r>
    </w:p>
    <w:p w:rsidR="009A2683" w:rsidRPr="00731881" w:rsidRDefault="009A2683" w:rsidP="009A2683">
      <w:pPr>
        <w:autoSpaceDE w:val="0"/>
        <w:autoSpaceDN w:val="0"/>
        <w:adjustRightInd w:val="0"/>
        <w:ind w:firstLine="68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>Пользователи оценивают качество предоставляемых услуг интегрально, а не в виде совокупности параметров, значения которых зачастую не понимают. Операторы сетей связи (провайдеры услуг) нуждаются в таком методе согласования характеристик качестве предоставляемой услуги, который бы представил для оператора качество услуг с точки зрения пользователя. Таким методом является "соглашение об уровне обслуживания" (</w:t>
      </w:r>
      <w:r w:rsidRPr="00731881">
        <w:rPr>
          <w:rFonts w:eastAsia="TimesNewRoman"/>
          <w:sz w:val="28"/>
          <w:szCs w:val="28"/>
          <w:lang w:val="en-US"/>
        </w:rPr>
        <w:t>SLA</w:t>
      </w:r>
      <w:r w:rsidRPr="00731881">
        <w:rPr>
          <w:rFonts w:eastAsia="TimesNewRoman"/>
          <w:sz w:val="28"/>
          <w:szCs w:val="28"/>
        </w:rPr>
        <w:t>).</w:t>
      </w:r>
    </w:p>
    <w:p w:rsidR="009A2683" w:rsidRPr="00731881" w:rsidRDefault="009A2683" w:rsidP="009A2683">
      <w:pPr>
        <w:autoSpaceDE w:val="0"/>
        <w:autoSpaceDN w:val="0"/>
        <w:adjustRightInd w:val="0"/>
        <w:ind w:firstLine="68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 xml:space="preserve">Когда приходит время выбора поставщика услуг, пользователя интересует три вопроса: </w:t>
      </w:r>
      <w:r w:rsidRPr="00731881">
        <w:rPr>
          <w:rFonts w:eastAsia="TimesNewRoman"/>
          <w:i/>
          <w:sz w:val="28"/>
          <w:szCs w:val="28"/>
        </w:rPr>
        <w:t>доступность, производительность и качество функционирования приложения</w:t>
      </w:r>
      <w:r w:rsidRPr="00731881">
        <w:rPr>
          <w:rFonts w:eastAsia="TimesNewRoman"/>
          <w:sz w:val="28"/>
          <w:szCs w:val="28"/>
        </w:rPr>
        <w:t xml:space="preserve">, обеспечивающего поддержку услуги. При этом он ожидает, что оператор обеспечит не только бесперебойное функционирование данной услуги, но и быстрое внедрение новых услуг. Обычно нарушения SLA провайдером услуг компенсируются пользователю при тарификации в последующий период пользования услугой. </w:t>
      </w:r>
    </w:p>
    <w:p w:rsidR="009A2683" w:rsidRPr="00731881" w:rsidRDefault="009A2683" w:rsidP="009A2683">
      <w:pPr>
        <w:autoSpaceDE w:val="0"/>
        <w:autoSpaceDN w:val="0"/>
        <w:adjustRightInd w:val="0"/>
        <w:ind w:firstLine="68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 xml:space="preserve">Провайдер услуг должен иметь возможность предоставлять пользователям отчеты, которые бы доказывали, что требуемый уровень качества услуг поддерживается. Таким образом, SLA позволяет убедить пользователя в способности провайдера поддержать высокое качество при предоставлении дорогостоящих услуг. </w:t>
      </w:r>
    </w:p>
    <w:p w:rsidR="009A2683" w:rsidRPr="00731881" w:rsidRDefault="009A2683" w:rsidP="009A2683">
      <w:pPr>
        <w:autoSpaceDE w:val="0"/>
        <w:autoSpaceDN w:val="0"/>
        <w:adjustRightInd w:val="0"/>
        <w:ind w:firstLine="68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>Поскольку каждый пользователь оценивает качество услуги по-своему, то оператор (провайдер услуги) должен подходить к формированию SLA индивидуально, базируясь на разных уровнях производительности, доступности службы и стоимости услуги.</w:t>
      </w:r>
    </w:p>
    <w:p w:rsidR="009A2683" w:rsidRPr="00731881" w:rsidRDefault="009A2683" w:rsidP="009A268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731881">
        <w:rPr>
          <w:i/>
          <w:sz w:val="28"/>
          <w:szCs w:val="28"/>
        </w:rPr>
        <w:t>Пример SLA</w:t>
      </w:r>
      <w:r w:rsidRPr="00731881">
        <w:rPr>
          <w:sz w:val="28"/>
          <w:szCs w:val="28"/>
        </w:rPr>
        <w:t xml:space="preserve"> </w:t>
      </w:r>
      <w:r w:rsidRPr="00731881">
        <w:rPr>
          <w:i/>
          <w:sz w:val="28"/>
          <w:szCs w:val="28"/>
        </w:rPr>
        <w:t>с пользователями</w:t>
      </w:r>
    </w:p>
    <w:p w:rsidR="009A2683" w:rsidRPr="00731881" w:rsidRDefault="009A2683" w:rsidP="009A2683">
      <w:pPr>
        <w:autoSpaceDE w:val="0"/>
        <w:autoSpaceDN w:val="0"/>
        <w:adjustRightInd w:val="0"/>
        <w:ind w:firstLine="68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 xml:space="preserve">Провайдер может предлагать соглашение (SLA), в котором указаны следующие </w:t>
      </w:r>
      <w:r w:rsidRPr="00731881">
        <w:rPr>
          <w:rFonts w:eastAsia="TimesNewRoman"/>
          <w:i/>
          <w:sz w:val="28"/>
          <w:szCs w:val="28"/>
        </w:rPr>
        <w:t>показатели</w:t>
      </w:r>
      <w:r w:rsidRPr="00731881">
        <w:rPr>
          <w:rFonts w:eastAsia="TimesNewRoman"/>
          <w:sz w:val="28"/>
          <w:szCs w:val="28"/>
        </w:rPr>
        <w:t xml:space="preserve"> и </w:t>
      </w:r>
      <w:r w:rsidRPr="00731881">
        <w:rPr>
          <w:rFonts w:eastAsia="TimesNewRoman"/>
          <w:i/>
          <w:sz w:val="28"/>
          <w:szCs w:val="28"/>
        </w:rPr>
        <w:t>нормативы</w:t>
      </w:r>
      <w:r w:rsidRPr="00731881">
        <w:rPr>
          <w:rFonts w:eastAsia="TimesNewRoman"/>
          <w:sz w:val="28"/>
          <w:szCs w:val="28"/>
        </w:rPr>
        <w:t xml:space="preserve">, установленные для этих показателей: процент неуспешных вызовов &lt; 1 % в месяц из-за отсутствия сетевых ресурсов, процент отказов в обслуживании вызовов в определенном направлении &lt; 2 % в месяц. </w:t>
      </w:r>
    </w:p>
    <w:p w:rsidR="009A2683" w:rsidRPr="00731881" w:rsidRDefault="009A2683" w:rsidP="009A2683">
      <w:pPr>
        <w:autoSpaceDE w:val="0"/>
        <w:autoSpaceDN w:val="0"/>
        <w:adjustRightInd w:val="0"/>
        <w:ind w:firstLine="680"/>
        <w:jc w:val="both"/>
        <w:rPr>
          <w:rFonts w:eastAsia="TimesNewRoman"/>
          <w:sz w:val="28"/>
          <w:szCs w:val="28"/>
        </w:rPr>
      </w:pPr>
      <w:r w:rsidRPr="00731881">
        <w:rPr>
          <w:rFonts w:eastAsia="TimesNewRoman"/>
          <w:sz w:val="28"/>
          <w:szCs w:val="28"/>
        </w:rPr>
        <w:t>Для того чтобы обеспечить выполнение показателей качества обслуживания пользователей, требуется  мониторинг значительного числа параметров функционирования сети и проведение большого числа процедур по управлению ими, что невозможно выполнить вручную. Операторы связи нуждаются в специализированных системах управления, поддерживающих выполнение SLA. Подобные системы обеспечивают сбор, обработку параметров, характеризующих функционирование сети, сравнение их со значениями, указанными в SLA, и предоставление пользователям отчетов о выполнении договора. Многие изготовители систем управления сетями связи представляют на рынке свои программные средства, которые обеспечивают поддержку SLA при предоставлении услуг пользователям.</w:t>
      </w:r>
    </w:p>
    <w:p w:rsidR="009A2683" w:rsidRPr="00731881" w:rsidRDefault="009A2683" w:rsidP="009A2683">
      <w:pPr>
        <w:pStyle w:val="Heading2"/>
        <w:spacing w:before="0" w:after="0"/>
        <w:ind w:firstLine="680"/>
        <w:rPr>
          <w:rFonts w:ascii="Times New Roman" w:hAnsi="Times New Roman" w:cs="Times New Roman"/>
        </w:rPr>
      </w:pPr>
      <w:bookmarkStart w:id="9" w:name="_Toc232219999"/>
      <w:bookmarkStart w:id="10" w:name="_Toc232220392"/>
      <w:r w:rsidRPr="00731881">
        <w:rPr>
          <w:rFonts w:ascii="Times New Roman" w:hAnsi="Times New Roman" w:cs="Times New Roman"/>
        </w:rPr>
        <w:t>4.4 Управление мультисервисной сетью</w:t>
      </w:r>
      <w:bookmarkEnd w:id="9"/>
      <w:bookmarkEnd w:id="10"/>
    </w:p>
    <w:p w:rsidR="009A2683" w:rsidRPr="00731881" w:rsidRDefault="009A2683" w:rsidP="009A2683">
      <w:pPr>
        <w:pStyle w:val="BodyText2"/>
        <w:spacing w:after="0" w:line="240" w:lineRule="auto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Под системой управления сетью понимают совокупность аппаратных и программных средств, предназначенных для решения задач, связанных с транспортировкой потоков информации пользователей с требуемым качеством.</w:t>
      </w:r>
    </w:p>
    <w:p w:rsidR="009A2683" w:rsidRPr="00731881" w:rsidRDefault="009A2683" w:rsidP="009A2683">
      <w:pPr>
        <w:pStyle w:val="BodyText2"/>
        <w:spacing w:after="0" w:line="240" w:lineRule="auto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Система управления мультисервисной сетью должна иметь возможность уп</w:t>
      </w:r>
      <w:r w:rsidRPr="00731881">
        <w:rPr>
          <w:sz w:val="28"/>
          <w:szCs w:val="28"/>
        </w:rPr>
        <w:softHyphen/>
        <w:t>равлять трафиком и оборудованием, минимизировать эксплуатационные затраты на поддерж</w:t>
      </w:r>
      <w:r w:rsidRPr="00731881">
        <w:rPr>
          <w:sz w:val="28"/>
          <w:szCs w:val="28"/>
        </w:rPr>
        <w:softHyphen/>
        <w:t>ку существующих услуг, а также обеспечивать быстроту внедрения новых.</w:t>
      </w:r>
    </w:p>
    <w:p w:rsidR="009A2683" w:rsidRPr="00731881" w:rsidRDefault="009A2683" w:rsidP="009A2683">
      <w:pPr>
        <w:pStyle w:val="BodyText"/>
        <w:spacing w:after="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>Требования к системе управления мультисервисной сетью таковы:</w:t>
      </w:r>
    </w:p>
    <w:p w:rsidR="009A2683" w:rsidRPr="00731881" w:rsidRDefault="009A2683" w:rsidP="009A2683">
      <w:pPr>
        <w:pStyle w:val="BodyText"/>
        <w:numPr>
          <w:ilvl w:val="0"/>
          <w:numId w:val="8"/>
        </w:numPr>
        <w:spacing w:after="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простота сквозного сетевого управления оборудованием;</w:t>
      </w:r>
    </w:p>
    <w:p w:rsidR="009A2683" w:rsidRPr="00731881" w:rsidRDefault="009A2683" w:rsidP="009A2683">
      <w:pPr>
        <w:pStyle w:val="BodyText"/>
        <w:numPr>
          <w:ilvl w:val="0"/>
          <w:numId w:val="8"/>
        </w:numPr>
        <w:spacing w:after="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обеспе</w:t>
      </w:r>
      <w:r w:rsidRPr="00731881">
        <w:rPr>
          <w:sz w:val="28"/>
          <w:szCs w:val="28"/>
        </w:rPr>
        <w:softHyphen/>
        <w:t>чение поддержки требований, предъявляемых к масшта</w:t>
      </w:r>
      <w:r w:rsidRPr="00731881">
        <w:rPr>
          <w:sz w:val="28"/>
          <w:szCs w:val="28"/>
        </w:rPr>
        <w:softHyphen/>
        <w:t>бируемой и эффективной сервис-модели DSL;</w:t>
      </w:r>
    </w:p>
    <w:p w:rsidR="009A2683" w:rsidRPr="00731881" w:rsidRDefault="009A2683" w:rsidP="009A2683">
      <w:pPr>
        <w:pStyle w:val="BodyText"/>
        <w:numPr>
          <w:ilvl w:val="0"/>
          <w:numId w:val="8"/>
        </w:numPr>
        <w:spacing w:after="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наличие простого в настройке пользовательского интерфейса;</w:t>
      </w:r>
    </w:p>
    <w:p w:rsidR="009A2683" w:rsidRPr="00731881" w:rsidRDefault="009A2683" w:rsidP="009A2683">
      <w:pPr>
        <w:pStyle w:val="BodyText"/>
        <w:numPr>
          <w:ilvl w:val="0"/>
          <w:numId w:val="8"/>
        </w:numPr>
        <w:spacing w:after="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предоставление возможности сер</w:t>
      </w:r>
      <w:r w:rsidRPr="00731881">
        <w:rPr>
          <w:sz w:val="28"/>
          <w:szCs w:val="28"/>
        </w:rPr>
        <w:softHyphen/>
        <w:t>вис-провайдеру предлагать клиентам конфигурирование мультисервисных виртуальных частных сетей (VPN);</w:t>
      </w:r>
    </w:p>
    <w:p w:rsidR="009A2683" w:rsidRPr="00731881" w:rsidRDefault="009A2683" w:rsidP="009A2683">
      <w:pPr>
        <w:pStyle w:val="BodyText"/>
        <w:numPr>
          <w:ilvl w:val="0"/>
          <w:numId w:val="8"/>
        </w:numPr>
        <w:spacing w:after="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возможность ло</w:t>
      </w:r>
      <w:r w:rsidRPr="00731881">
        <w:rPr>
          <w:sz w:val="28"/>
          <w:szCs w:val="28"/>
        </w:rPr>
        <w:softHyphen/>
        <w:t>кального управления узлами сети с использованием протокола SNMP на уровне менеджера, удаленное управление оборудованием;</w:t>
      </w:r>
    </w:p>
    <w:p w:rsidR="009A2683" w:rsidRPr="00731881" w:rsidRDefault="009A2683" w:rsidP="009A2683">
      <w:pPr>
        <w:pStyle w:val="BodyText"/>
        <w:numPr>
          <w:ilvl w:val="0"/>
          <w:numId w:val="8"/>
        </w:numPr>
        <w:spacing w:after="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настройка в удаленном режиме устройств, взаимодействующих по протоколу SNMP, и отслеживание событий на этих устройствах;</w:t>
      </w:r>
    </w:p>
    <w:p w:rsidR="009A2683" w:rsidRPr="00731881" w:rsidRDefault="009A2683" w:rsidP="009A2683">
      <w:pPr>
        <w:pStyle w:val="BodyText"/>
        <w:numPr>
          <w:ilvl w:val="0"/>
          <w:numId w:val="8"/>
        </w:numPr>
        <w:spacing w:after="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наличие богатого графического интерфейса пользователя, обеспечивающего возможность вывода на экран подробных графиков, отражающих особенности физических сетевых устройств, и настройки этих устройств с помощью интуитивных разворачивающихся меню;</w:t>
      </w:r>
    </w:p>
    <w:p w:rsidR="009A2683" w:rsidRPr="00731881" w:rsidRDefault="009A2683" w:rsidP="009A2683">
      <w:pPr>
        <w:pStyle w:val="BodyText"/>
        <w:numPr>
          <w:ilvl w:val="0"/>
          <w:numId w:val="8"/>
        </w:numPr>
        <w:spacing w:after="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обеспечение мгновен</w:t>
      </w:r>
      <w:r w:rsidRPr="00731881">
        <w:rPr>
          <w:sz w:val="28"/>
          <w:szCs w:val="28"/>
        </w:rPr>
        <w:softHyphen/>
        <w:t>ного обнаружения понижения качества услуг и непрерыв</w:t>
      </w:r>
      <w:r w:rsidRPr="00731881">
        <w:rPr>
          <w:sz w:val="28"/>
          <w:szCs w:val="28"/>
        </w:rPr>
        <w:softHyphen/>
        <w:t>ного сбора соответствующей статистической информа</w:t>
      </w:r>
      <w:r w:rsidRPr="00731881">
        <w:rPr>
          <w:sz w:val="28"/>
          <w:szCs w:val="28"/>
        </w:rPr>
        <w:softHyphen/>
        <w:t>ции;</w:t>
      </w:r>
    </w:p>
    <w:p w:rsidR="009A2683" w:rsidRPr="00731881" w:rsidRDefault="009A2683" w:rsidP="009A2683">
      <w:pPr>
        <w:pStyle w:val="BodyText"/>
        <w:numPr>
          <w:ilvl w:val="0"/>
          <w:numId w:val="8"/>
        </w:numPr>
        <w:spacing w:after="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централизованное сетевое управление и интеграция технического обеспечения, администрирования и технологической поддержки транспортных сетей </w:t>
      </w:r>
      <w:r w:rsidRPr="00731881">
        <w:rPr>
          <w:sz w:val="28"/>
          <w:szCs w:val="28"/>
          <w:lang w:val="en-US"/>
        </w:rPr>
        <w:t>ATM</w:t>
      </w:r>
      <w:r w:rsidRPr="00731881">
        <w:rPr>
          <w:sz w:val="28"/>
          <w:szCs w:val="28"/>
        </w:rPr>
        <w:t>/</w:t>
      </w:r>
      <w:r w:rsidRPr="00731881">
        <w:rPr>
          <w:sz w:val="28"/>
          <w:szCs w:val="28"/>
          <w:lang w:val="en-US"/>
        </w:rPr>
        <w:t>MPLS</w:t>
      </w:r>
      <w:r w:rsidRPr="00731881">
        <w:rPr>
          <w:sz w:val="28"/>
          <w:szCs w:val="28"/>
        </w:rPr>
        <w:t>/</w:t>
      </w:r>
      <w:r w:rsidRPr="00731881">
        <w:rPr>
          <w:sz w:val="28"/>
          <w:szCs w:val="28"/>
          <w:lang w:val="en-US"/>
        </w:rPr>
        <w:t>IP</w:t>
      </w:r>
      <w:r w:rsidRPr="00731881">
        <w:rPr>
          <w:sz w:val="28"/>
          <w:szCs w:val="28"/>
        </w:rPr>
        <w:t>, а также широкополосных сетей доступа, что позволяет опера</w:t>
      </w:r>
      <w:r w:rsidRPr="00731881">
        <w:rPr>
          <w:sz w:val="28"/>
          <w:szCs w:val="28"/>
        </w:rPr>
        <w:softHyphen/>
        <w:t>тору эффективно управлять постоянно растущими се</w:t>
      </w:r>
      <w:r w:rsidRPr="00731881">
        <w:rPr>
          <w:sz w:val="28"/>
          <w:szCs w:val="28"/>
        </w:rPr>
        <w:softHyphen/>
        <w:t>тями, интегрирующими разнообразные технологии.</w:t>
      </w:r>
    </w:p>
    <w:p w:rsidR="009A2683" w:rsidRPr="00731881" w:rsidRDefault="009A2683" w:rsidP="009A2683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Основополагающие принципы управления сетью (</w:t>
      </w:r>
      <w:r w:rsidRPr="00731881">
        <w:rPr>
          <w:sz w:val="28"/>
          <w:szCs w:val="28"/>
          <w:lang w:val="en-US"/>
        </w:rPr>
        <w:t>Telecommunication</w:t>
      </w:r>
      <w:r w:rsidRPr="00731881">
        <w:rPr>
          <w:sz w:val="28"/>
          <w:szCs w:val="28"/>
        </w:rPr>
        <w:t xml:space="preserve"> </w:t>
      </w:r>
      <w:r w:rsidRPr="00731881">
        <w:rPr>
          <w:sz w:val="28"/>
          <w:szCs w:val="28"/>
          <w:lang w:val="en-US"/>
        </w:rPr>
        <w:t>Management</w:t>
      </w:r>
      <w:r w:rsidRPr="00731881">
        <w:rPr>
          <w:sz w:val="28"/>
          <w:szCs w:val="28"/>
        </w:rPr>
        <w:t xml:space="preserve"> </w:t>
      </w:r>
      <w:r w:rsidRPr="00731881">
        <w:rPr>
          <w:sz w:val="28"/>
          <w:szCs w:val="28"/>
          <w:lang w:val="en-US"/>
        </w:rPr>
        <w:t>Network</w:t>
      </w:r>
      <w:r w:rsidRPr="00731881">
        <w:rPr>
          <w:sz w:val="28"/>
          <w:szCs w:val="28"/>
        </w:rPr>
        <w:t xml:space="preserve">, TMN) содержатся в Рекомендациях </w:t>
      </w:r>
      <w:r w:rsidRPr="00731881">
        <w:rPr>
          <w:sz w:val="28"/>
          <w:szCs w:val="28"/>
          <w:lang w:val="en-US"/>
        </w:rPr>
        <w:t>ITU</w:t>
      </w:r>
      <w:r w:rsidRPr="00731881">
        <w:rPr>
          <w:sz w:val="28"/>
          <w:szCs w:val="28"/>
        </w:rPr>
        <w:t>-</w:t>
      </w:r>
      <w:r w:rsidRPr="00731881">
        <w:rPr>
          <w:sz w:val="28"/>
          <w:szCs w:val="28"/>
          <w:lang w:val="en-US"/>
        </w:rPr>
        <w:t>T</w:t>
      </w:r>
      <w:r w:rsidRPr="00731881">
        <w:rPr>
          <w:sz w:val="28"/>
          <w:szCs w:val="28"/>
        </w:rPr>
        <w:t xml:space="preserve"> серий М и Q.</w:t>
      </w:r>
    </w:p>
    <w:p w:rsidR="009A2683" w:rsidRPr="00731881" w:rsidRDefault="009A2683" w:rsidP="009A2683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В Рекомендациях </w:t>
      </w:r>
      <w:r w:rsidRPr="00731881">
        <w:rPr>
          <w:sz w:val="28"/>
          <w:szCs w:val="28"/>
          <w:lang w:val="en-US"/>
        </w:rPr>
        <w:t>ITU</w:t>
      </w:r>
      <w:r w:rsidRPr="00731881">
        <w:rPr>
          <w:sz w:val="28"/>
          <w:szCs w:val="28"/>
        </w:rPr>
        <w:t>-</w:t>
      </w:r>
      <w:r w:rsidRPr="00731881">
        <w:rPr>
          <w:sz w:val="28"/>
          <w:szCs w:val="28"/>
          <w:lang w:val="en-US"/>
        </w:rPr>
        <w:t>T</w:t>
      </w:r>
      <w:r w:rsidRPr="00731881">
        <w:rPr>
          <w:sz w:val="28"/>
          <w:szCs w:val="28"/>
        </w:rPr>
        <w:t xml:space="preserve">, относящихся к TMN, вся совокупность функций управления разделена на группы (таблица 4.3): </w:t>
      </w:r>
    </w:p>
    <w:p w:rsidR="009A2683" w:rsidRPr="00731881" w:rsidRDefault="009A2683" w:rsidP="009A2683">
      <w:pPr>
        <w:numPr>
          <w:ilvl w:val="0"/>
          <w:numId w:val="9"/>
        </w:numPr>
        <w:tabs>
          <w:tab w:val="clear" w:pos="1428"/>
        </w:tabs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управление</w:t>
      </w:r>
      <w:r w:rsidRPr="00731881">
        <w:rPr>
          <w:sz w:val="28"/>
          <w:szCs w:val="28"/>
          <w:lang w:val="en-US"/>
        </w:rPr>
        <w:t xml:space="preserve"> </w:t>
      </w:r>
      <w:r w:rsidRPr="00731881">
        <w:rPr>
          <w:sz w:val="28"/>
          <w:szCs w:val="28"/>
        </w:rPr>
        <w:t xml:space="preserve">бизнесом; </w:t>
      </w:r>
    </w:p>
    <w:p w:rsidR="009A2683" w:rsidRPr="00731881" w:rsidRDefault="009A2683" w:rsidP="009A2683">
      <w:pPr>
        <w:numPr>
          <w:ilvl w:val="0"/>
          <w:numId w:val="9"/>
        </w:numPr>
        <w:tabs>
          <w:tab w:val="clear" w:pos="1428"/>
        </w:tabs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конфигурацией сети; </w:t>
      </w:r>
    </w:p>
    <w:p w:rsidR="009A2683" w:rsidRPr="00731881" w:rsidRDefault="009A2683" w:rsidP="009A2683">
      <w:pPr>
        <w:numPr>
          <w:ilvl w:val="0"/>
          <w:numId w:val="9"/>
        </w:numPr>
        <w:tabs>
          <w:tab w:val="clear" w:pos="1428"/>
        </w:tabs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устранением последствий отказов; </w:t>
      </w:r>
    </w:p>
    <w:p w:rsidR="009A2683" w:rsidRPr="00731881" w:rsidRDefault="009A2683" w:rsidP="009A2683">
      <w:pPr>
        <w:numPr>
          <w:ilvl w:val="0"/>
          <w:numId w:val="9"/>
        </w:numPr>
        <w:tabs>
          <w:tab w:val="clear" w:pos="1428"/>
        </w:tabs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качеством; </w:t>
      </w:r>
    </w:p>
    <w:p w:rsidR="009A2683" w:rsidRPr="00731881" w:rsidRDefault="009A2683" w:rsidP="009A2683">
      <w:pPr>
        <w:numPr>
          <w:ilvl w:val="0"/>
          <w:numId w:val="9"/>
        </w:numPr>
        <w:tabs>
          <w:tab w:val="clear" w:pos="1428"/>
        </w:tabs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защитой информации; </w:t>
      </w:r>
    </w:p>
    <w:p w:rsidR="009A2683" w:rsidRPr="00731881" w:rsidRDefault="009A2683" w:rsidP="009A2683">
      <w:pPr>
        <w:numPr>
          <w:ilvl w:val="0"/>
          <w:numId w:val="9"/>
        </w:numPr>
        <w:tabs>
          <w:tab w:val="clear" w:pos="1428"/>
        </w:tabs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взаиморасчетами. </w:t>
      </w:r>
    </w:p>
    <w:p w:rsidR="009A2683" w:rsidRPr="00731881" w:rsidRDefault="009A2683" w:rsidP="009A2683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Под управлением бизнесом понимают: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</w: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определение и достижение системных целей оператора сети;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</w: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взаимодействие с системами управления операторов других сетей (зоны, континента, мира);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</w: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разработку регламентирующих документов, определяющих методы и средства сетевого управления.</w:t>
      </w:r>
    </w:p>
    <w:p w:rsidR="009A2683" w:rsidRPr="00731881" w:rsidRDefault="009A2683" w:rsidP="009A2683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Таблица 4.3. Задачи управления сетью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260"/>
        <w:gridCol w:w="1260"/>
        <w:gridCol w:w="1260"/>
        <w:gridCol w:w="1260"/>
        <w:gridCol w:w="1260"/>
      </w:tblGrid>
      <w:tr w:rsidR="009A2683" w:rsidRPr="00731881" w:rsidTr="00B903B3">
        <w:trPr>
          <w:cantSplit/>
        </w:trPr>
        <w:tc>
          <w:tcPr>
            <w:tcW w:w="1080" w:type="dxa"/>
            <w:vMerge w:val="restart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Уровни управ-ления сетью</w:t>
            </w:r>
          </w:p>
        </w:tc>
        <w:tc>
          <w:tcPr>
            <w:tcW w:w="6300" w:type="dxa"/>
            <w:gridSpan w:val="5"/>
          </w:tcPr>
          <w:p w:rsidR="009A2683" w:rsidRPr="00731881" w:rsidRDefault="009A2683" w:rsidP="00B903B3">
            <w:pPr>
              <w:jc w:val="center"/>
              <w:rPr>
                <w:b/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Задачи</w:t>
            </w:r>
          </w:p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управления</w:t>
            </w:r>
          </w:p>
        </w:tc>
      </w:tr>
      <w:tr w:rsidR="009A2683" w:rsidRPr="00920445" w:rsidTr="00B903B3">
        <w:trPr>
          <w:cantSplit/>
        </w:trPr>
        <w:tc>
          <w:tcPr>
            <w:tcW w:w="1080" w:type="dxa"/>
            <w:vMerge/>
          </w:tcPr>
          <w:p w:rsidR="009A2683" w:rsidRPr="00731881" w:rsidRDefault="009A2683" w:rsidP="00B903B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  <w:lang w:val="it-IT"/>
              </w:rPr>
            </w:pPr>
            <w:r w:rsidRPr="00731881">
              <w:rPr>
                <w:sz w:val="28"/>
                <w:szCs w:val="28"/>
              </w:rPr>
              <w:t>Конфигурацией</w:t>
            </w:r>
            <w:r w:rsidRPr="00731881">
              <w:rPr>
                <w:sz w:val="28"/>
                <w:szCs w:val="28"/>
                <w:lang w:val="it-IT"/>
              </w:rPr>
              <w:t xml:space="preserve"> (Configura-tion mana-gement, CM)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Устранением повреждений (</w:t>
            </w:r>
            <w:r w:rsidRPr="00731881">
              <w:rPr>
                <w:sz w:val="28"/>
                <w:szCs w:val="28"/>
                <w:lang w:val="en-US"/>
              </w:rPr>
              <w:t>Fault</w:t>
            </w:r>
            <w:r w:rsidRPr="00731881">
              <w:rPr>
                <w:sz w:val="28"/>
                <w:szCs w:val="28"/>
              </w:rPr>
              <w:t xml:space="preserve"> </w:t>
            </w:r>
            <w:r w:rsidRPr="00731881">
              <w:rPr>
                <w:sz w:val="28"/>
                <w:szCs w:val="28"/>
                <w:lang w:val="en-US"/>
              </w:rPr>
              <w:t>Management</w:t>
            </w:r>
            <w:r w:rsidRPr="00731881">
              <w:rPr>
                <w:sz w:val="28"/>
                <w:szCs w:val="28"/>
              </w:rPr>
              <w:t xml:space="preserve">, </w:t>
            </w:r>
            <w:r w:rsidRPr="00731881">
              <w:rPr>
                <w:sz w:val="28"/>
                <w:szCs w:val="28"/>
                <w:lang w:val="en-US"/>
              </w:rPr>
              <w:t>FM</w:t>
            </w:r>
            <w:r w:rsidRPr="00731881">
              <w:rPr>
                <w:sz w:val="28"/>
                <w:szCs w:val="28"/>
              </w:rPr>
              <w:t>)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  <w:lang w:val="en-US"/>
              </w:rPr>
            </w:pPr>
            <w:r w:rsidRPr="00731881">
              <w:rPr>
                <w:sz w:val="28"/>
                <w:szCs w:val="28"/>
              </w:rPr>
              <w:t>Качеством</w:t>
            </w:r>
            <w:r w:rsidRPr="00731881">
              <w:rPr>
                <w:sz w:val="28"/>
                <w:szCs w:val="28"/>
                <w:lang w:val="en-US"/>
              </w:rPr>
              <w:t xml:space="preserve"> (Performance Management, PM)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  <w:lang w:val="en-US"/>
              </w:rPr>
            </w:pPr>
            <w:r w:rsidRPr="00731881">
              <w:rPr>
                <w:sz w:val="28"/>
                <w:szCs w:val="28"/>
              </w:rPr>
              <w:t>Взаимо</w:t>
            </w:r>
            <w:r w:rsidRPr="00731881">
              <w:rPr>
                <w:sz w:val="28"/>
                <w:szCs w:val="28"/>
                <w:lang w:val="en-US"/>
              </w:rPr>
              <w:t>-</w:t>
            </w:r>
            <w:r w:rsidRPr="00731881">
              <w:rPr>
                <w:sz w:val="28"/>
                <w:szCs w:val="28"/>
              </w:rPr>
              <w:t>расчетами</w:t>
            </w:r>
            <w:r w:rsidRPr="00731881">
              <w:rPr>
                <w:sz w:val="28"/>
                <w:szCs w:val="28"/>
                <w:lang w:val="en-US"/>
              </w:rPr>
              <w:t xml:space="preserve"> (Accounting  Management, </w:t>
            </w:r>
            <w:r w:rsidRPr="00731881">
              <w:rPr>
                <w:sz w:val="28"/>
                <w:szCs w:val="28"/>
              </w:rPr>
              <w:t>АМ</w:t>
            </w:r>
            <w:r w:rsidRPr="00731881"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  <w:lang w:val="en-US"/>
              </w:rPr>
            </w:pPr>
            <w:r w:rsidRPr="00731881">
              <w:rPr>
                <w:sz w:val="28"/>
                <w:szCs w:val="28"/>
              </w:rPr>
              <w:t>Защитой</w:t>
            </w:r>
            <w:r w:rsidRPr="00731881">
              <w:rPr>
                <w:sz w:val="28"/>
                <w:szCs w:val="28"/>
                <w:lang w:val="en-US"/>
              </w:rPr>
              <w:t xml:space="preserve"> </w:t>
            </w:r>
            <w:r w:rsidRPr="00731881">
              <w:rPr>
                <w:sz w:val="28"/>
                <w:szCs w:val="28"/>
              </w:rPr>
              <w:t>информации</w:t>
            </w:r>
            <w:r w:rsidRPr="00731881">
              <w:rPr>
                <w:sz w:val="28"/>
                <w:szCs w:val="28"/>
                <w:lang w:val="en-US"/>
              </w:rPr>
              <w:t xml:space="preserve"> (Security Management, SM)</w:t>
            </w:r>
          </w:p>
        </w:tc>
      </w:tr>
      <w:tr w:rsidR="009A2683" w:rsidRPr="00731881" w:rsidTr="00B903B3">
        <w:tc>
          <w:tcPr>
            <w:tcW w:w="1080" w:type="dxa"/>
          </w:tcPr>
          <w:p w:rsidR="009A2683" w:rsidRPr="00731881" w:rsidRDefault="009A2683" w:rsidP="00B903B3">
            <w:pPr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Бизнесом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</w:t>
            </w:r>
          </w:p>
        </w:tc>
      </w:tr>
      <w:tr w:rsidR="009A2683" w:rsidRPr="00731881" w:rsidTr="00B903B3">
        <w:tc>
          <w:tcPr>
            <w:tcW w:w="1080" w:type="dxa"/>
          </w:tcPr>
          <w:p w:rsidR="009A2683" w:rsidRPr="00731881" w:rsidRDefault="009A2683" w:rsidP="00B903B3">
            <w:pPr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Услугами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</w:p>
        </w:tc>
      </w:tr>
      <w:tr w:rsidR="009A2683" w:rsidRPr="00731881" w:rsidTr="00B903B3">
        <w:tc>
          <w:tcPr>
            <w:tcW w:w="1080" w:type="dxa"/>
          </w:tcPr>
          <w:p w:rsidR="009A2683" w:rsidRPr="00731881" w:rsidRDefault="009A2683" w:rsidP="00B903B3">
            <w:pPr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Сетью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</w:p>
        </w:tc>
      </w:tr>
      <w:tr w:rsidR="009A2683" w:rsidRPr="00731881" w:rsidTr="00B903B3">
        <w:tc>
          <w:tcPr>
            <w:tcW w:w="1080" w:type="dxa"/>
          </w:tcPr>
          <w:p w:rsidR="009A2683" w:rsidRPr="00731881" w:rsidRDefault="009A2683" w:rsidP="00B903B3">
            <w:pPr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Элемен-тами сети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</w:t>
            </w: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9A2683" w:rsidRPr="00731881" w:rsidRDefault="009A2683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х</w:t>
            </w:r>
          </w:p>
        </w:tc>
      </w:tr>
    </w:tbl>
    <w:p w:rsidR="009A2683" w:rsidRPr="00731881" w:rsidRDefault="009A2683" w:rsidP="009A2683">
      <w:pPr>
        <w:jc w:val="both"/>
        <w:rPr>
          <w:sz w:val="28"/>
          <w:szCs w:val="28"/>
          <w:lang w:val="en-US"/>
        </w:rPr>
      </w:pPr>
    </w:p>
    <w:p w:rsidR="009A2683" w:rsidRPr="00731881" w:rsidRDefault="009A2683" w:rsidP="009A2683">
      <w:pPr>
        <w:ind w:firstLine="709"/>
        <w:jc w:val="both"/>
        <w:rPr>
          <w:sz w:val="28"/>
          <w:szCs w:val="28"/>
        </w:rPr>
      </w:pPr>
      <w:r w:rsidRPr="00731881">
        <w:rPr>
          <w:i/>
          <w:sz w:val="28"/>
          <w:szCs w:val="28"/>
        </w:rPr>
        <w:t>Под управлением конфигурацией</w:t>
      </w:r>
      <w:r w:rsidRPr="00731881">
        <w:rPr>
          <w:sz w:val="28"/>
          <w:szCs w:val="28"/>
        </w:rPr>
        <w:t xml:space="preserve"> понимают: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создание плана цифровизации сети и ее развития;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реконфигурацию сети;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планирование услуг и работ, связанных с развитием;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создание и ведение сетевых баз данных.</w:t>
      </w:r>
    </w:p>
    <w:p w:rsidR="009A2683" w:rsidRPr="00731881" w:rsidRDefault="009A2683" w:rsidP="009A2683">
      <w:pPr>
        <w:ind w:firstLine="680"/>
        <w:jc w:val="both"/>
        <w:rPr>
          <w:sz w:val="28"/>
          <w:szCs w:val="28"/>
        </w:rPr>
      </w:pPr>
      <w:r w:rsidRPr="00731881">
        <w:rPr>
          <w:i/>
          <w:sz w:val="28"/>
          <w:szCs w:val="28"/>
        </w:rPr>
        <w:t>Под управлением устранением последствий отказов понимают</w:t>
      </w:r>
      <w:r w:rsidRPr="00731881">
        <w:rPr>
          <w:sz w:val="28"/>
          <w:szCs w:val="28"/>
        </w:rPr>
        <w:t>: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обнаружение, локализацию и устранение неисправностей;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контроль состояния всех значимых элементов сети в реальном времени;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оперативную реконфигурацию сети;</w:t>
      </w:r>
    </w:p>
    <w:p w:rsidR="009A2683" w:rsidRPr="00731881" w:rsidRDefault="009A2683" w:rsidP="009A2683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ind w:left="680" w:hanging="340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регистрацию, фильтрацию и отображение сообщений об отказах;</w:t>
      </w:r>
    </w:p>
    <w:p w:rsidR="009A2683" w:rsidRPr="00731881" w:rsidRDefault="009A2683" w:rsidP="009A2683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ind w:left="680" w:hanging="340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ведение журналов неисправностей;</w:t>
      </w:r>
    </w:p>
    <w:p w:rsidR="009A2683" w:rsidRPr="00731881" w:rsidRDefault="009A2683" w:rsidP="009A2683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ind w:left="680" w:hanging="340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корреляционный анализ сообщений на основе используемой модели сети и ее элементов;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своевременное оповещение пользователей о регламентных и аварийных работах в сети.</w:t>
      </w:r>
    </w:p>
    <w:p w:rsidR="009A2683" w:rsidRPr="00731881" w:rsidRDefault="009A2683" w:rsidP="009A2683">
      <w:pPr>
        <w:ind w:firstLine="709"/>
        <w:jc w:val="both"/>
        <w:rPr>
          <w:sz w:val="28"/>
          <w:szCs w:val="28"/>
        </w:rPr>
      </w:pPr>
      <w:r w:rsidRPr="00731881">
        <w:rPr>
          <w:i/>
          <w:sz w:val="28"/>
          <w:szCs w:val="28"/>
        </w:rPr>
        <w:t>Под управлением качеством понимают</w:t>
      </w:r>
      <w:r w:rsidRPr="00731881">
        <w:rPr>
          <w:sz w:val="28"/>
          <w:szCs w:val="28"/>
        </w:rPr>
        <w:t>: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сбор и анализ статистических данных о функционировании всех значимых элементов сети;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управление трафиком;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повышение качества услуг и расширение их ассортимента;</w:t>
      </w:r>
    </w:p>
    <w:p w:rsidR="009A2683" w:rsidRPr="00731881" w:rsidRDefault="009A2683" w:rsidP="009A2683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ind w:left="680" w:hanging="340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разработка, заключение и контроль исполнения соглашений об уровне качества предоставляемых услуг (</w:t>
      </w:r>
      <w:r w:rsidRPr="00731881">
        <w:rPr>
          <w:i/>
          <w:sz w:val="28"/>
          <w:szCs w:val="28"/>
          <w:lang w:val="en-US"/>
        </w:rPr>
        <w:t>SLA</w:t>
      </w:r>
      <w:r w:rsidRPr="00731881">
        <w:rPr>
          <w:sz w:val="28"/>
          <w:szCs w:val="28"/>
        </w:rPr>
        <w:t>);</w:t>
      </w:r>
    </w:p>
    <w:p w:rsidR="009A2683" w:rsidRPr="00731881" w:rsidRDefault="009A2683" w:rsidP="009A2683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ind w:left="680" w:hanging="340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сбор и анализ статистических данных о функционировании сетей и их элементов (учет эффективности использования сетевых ресурсов и контроль надежности работы сети и ее элементов);</w:t>
      </w:r>
    </w:p>
    <w:p w:rsidR="009A2683" w:rsidRPr="00731881" w:rsidRDefault="009A2683" w:rsidP="009A2683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ind w:left="680" w:hanging="340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разработка рекомендаций для улучшения эксплуатационных характеристик сетей электросвязи, улучшения и расширения ассортимента предоставления услуг связи;</w:t>
      </w:r>
    </w:p>
    <w:p w:rsidR="009A2683" w:rsidRPr="00731881" w:rsidRDefault="009A2683" w:rsidP="009A2683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ind w:left="680" w:hanging="340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анализ функционирования систем управления и контроля с целью совершенствования методов управления сетями связи;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анализ действенности системы управления качеством услуг (после ее создания) и ее совершенствование.</w:t>
      </w:r>
    </w:p>
    <w:p w:rsidR="009A2683" w:rsidRPr="00731881" w:rsidRDefault="009A2683" w:rsidP="009A2683">
      <w:pPr>
        <w:ind w:firstLine="709"/>
        <w:jc w:val="both"/>
        <w:rPr>
          <w:sz w:val="28"/>
          <w:szCs w:val="28"/>
        </w:rPr>
      </w:pPr>
      <w:r w:rsidRPr="00731881">
        <w:rPr>
          <w:i/>
          <w:sz w:val="28"/>
          <w:szCs w:val="28"/>
        </w:rPr>
        <w:t>Под управлением взаиморасчетами понимают</w:t>
      </w:r>
      <w:r w:rsidRPr="00731881">
        <w:rPr>
          <w:sz w:val="28"/>
          <w:szCs w:val="28"/>
        </w:rPr>
        <w:t>: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сбор данных о предоставляемых услугах;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разработку и совершенствование тарифов за предоставляемые средства связи и услуги;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учет объема и номенклатуры предоставленных услуг и расчета их стоимости;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учет сумм платежей за оказанные услуги электросвязи;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справочно-информационное обслуживание абонентов по вопросам объема и номенклатуры оказанных услуг электросвязи и их оплаты;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регистрацию и учет абонентов, имеющих договоры в любой законной форме с операторами связи об оказании услуг;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контроль оплаты за предоставленные услуги;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формирование статистической отчетности и аналитической информации о предоставленных услугах, об оплате за услуги, о финансовом состоянии лицевых счетов абонентов для оперативного и обоснованного принятия решении;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проведение взаиморасчетов с клиентами (выписка счетов, прием оплаты за услуги).</w:t>
      </w:r>
    </w:p>
    <w:p w:rsidR="009A2683" w:rsidRPr="00731881" w:rsidRDefault="009A2683" w:rsidP="009A2683">
      <w:pPr>
        <w:ind w:firstLine="709"/>
        <w:jc w:val="both"/>
        <w:rPr>
          <w:i/>
          <w:sz w:val="28"/>
          <w:szCs w:val="28"/>
        </w:rPr>
      </w:pPr>
      <w:r w:rsidRPr="00731881">
        <w:rPr>
          <w:i/>
          <w:sz w:val="28"/>
          <w:szCs w:val="28"/>
        </w:rPr>
        <w:t>Под управлением защитой информации понимают: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разработку мер для обеспечения закрытости пользовательской и собственной технологической информации;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классификацию уровня безопасности сети и защиту БД от несанкционированного доступа;</w:t>
      </w:r>
    </w:p>
    <w:p w:rsidR="009A2683" w:rsidRPr="00731881" w:rsidRDefault="009A2683" w:rsidP="009A2683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ind w:left="680" w:hanging="340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соблюдения конфиденциальности при предоставлении данных; </w:t>
      </w:r>
    </w:p>
    <w:p w:rsidR="009A2683" w:rsidRPr="00731881" w:rsidRDefault="009A2683" w:rsidP="009A2683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ind w:left="680" w:hanging="340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защиты целостности и сохранности данных;</w:t>
      </w:r>
    </w:p>
    <w:p w:rsidR="009A2683" w:rsidRPr="00731881" w:rsidRDefault="009A2683" w:rsidP="009A2683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ind w:left="680" w:hanging="340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контроль авторизации пользователей различных услуг связи;</w:t>
      </w:r>
    </w:p>
    <w:p w:rsidR="009A2683" w:rsidRPr="00731881" w:rsidRDefault="009A2683" w:rsidP="009A2683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ind w:left="680" w:hanging="340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поддержка различных уровней доступа к услугам связи;</w:t>
      </w:r>
    </w:p>
    <w:p w:rsidR="009A2683" w:rsidRPr="00731881" w:rsidRDefault="009A2683" w:rsidP="009A2683">
      <w:pPr>
        <w:widowControl w:val="0"/>
        <w:overflowPunct w:val="0"/>
        <w:autoSpaceDE w:val="0"/>
        <w:autoSpaceDN w:val="0"/>
        <w:adjustRightInd w:val="0"/>
        <w:ind w:left="680" w:hanging="340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составление отчетов о попытках несанкционированного доступа к услугам связи;</w:t>
      </w:r>
    </w:p>
    <w:p w:rsidR="009A2683" w:rsidRPr="00731881" w:rsidRDefault="009A2683" w:rsidP="009A2683">
      <w:pPr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поддержка различных классов авторизации для персонала.</w:t>
      </w:r>
    </w:p>
    <w:p w:rsidR="009A2683" w:rsidRPr="00731881" w:rsidRDefault="009A2683" w:rsidP="009A268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 w:rsidRPr="00731881">
        <w:rPr>
          <w:sz w:val="28"/>
          <w:szCs w:val="28"/>
        </w:rPr>
        <w:t xml:space="preserve">Каждый оператор связи распределение этих функций по уровням </w:t>
      </w:r>
      <w:r w:rsidRPr="00731881">
        <w:rPr>
          <w:i/>
          <w:sz w:val="28"/>
          <w:szCs w:val="28"/>
          <w:lang w:val="en-US"/>
        </w:rPr>
        <w:t>TMN</w:t>
      </w:r>
      <w:r w:rsidRPr="00731881">
        <w:rPr>
          <w:sz w:val="28"/>
          <w:szCs w:val="28"/>
        </w:rPr>
        <w:t xml:space="preserve"> решает самостоятельно. Все эти функции реализуются в системе управления с помощью конкретных программно-аппаратных средств. Объем и перечень этих функций оговаривается оператором при заказе проекта. </w:t>
      </w:r>
    </w:p>
    <w:p w:rsidR="00920445" w:rsidRPr="00920445" w:rsidRDefault="00920445" w:rsidP="00920445">
      <w:pPr>
        <w:spacing w:before="100" w:beforeAutospacing="1" w:after="100" w:afterAutospacing="1"/>
        <w:ind w:firstLine="680"/>
        <w:jc w:val="both"/>
        <w:outlineLvl w:val="0"/>
        <w:rPr>
          <w:b/>
          <w:bCs/>
          <w:color w:val="000000"/>
          <w:kern w:val="36"/>
          <w:sz w:val="48"/>
          <w:szCs w:val="48"/>
        </w:rPr>
      </w:pPr>
      <w:r w:rsidRPr="00920445">
        <w:rPr>
          <w:b/>
          <w:bCs/>
          <w:color w:val="000000"/>
          <w:kern w:val="36"/>
          <w:sz w:val="27"/>
          <w:szCs w:val="27"/>
        </w:rPr>
        <w:t>Концепция построения мультисервисной сети </w:t>
      </w:r>
      <w:r w:rsidRPr="00920445">
        <w:rPr>
          <w:b/>
          <w:bCs/>
          <w:color w:val="000000"/>
          <w:kern w:val="36"/>
          <w:sz w:val="27"/>
          <w:szCs w:val="27"/>
          <w:lang w:val="en-US"/>
        </w:rPr>
        <w:t>IMS</w:t>
      </w:r>
    </w:p>
    <w:p w:rsidR="00920445" w:rsidRPr="00920445" w:rsidRDefault="00920445" w:rsidP="00920445">
      <w:pPr>
        <w:spacing w:before="100" w:beforeAutospacing="1" w:after="100" w:afterAutospacing="1"/>
        <w:rPr>
          <w:b/>
          <w:bCs/>
          <w:color w:val="000000"/>
          <w:kern w:val="36"/>
          <w:sz w:val="48"/>
          <w:szCs w:val="48"/>
        </w:rPr>
      </w:pPr>
      <w:r w:rsidRPr="00920445">
        <w:rPr>
          <w:color w:val="000000"/>
          <w:sz w:val="27"/>
          <w:szCs w:val="27"/>
        </w:rPr>
        <w:t> </w:t>
      </w:r>
      <w:r w:rsidRPr="00920445">
        <w:rPr>
          <w:b/>
          <w:bCs/>
          <w:color w:val="000000"/>
          <w:kern w:val="36"/>
          <w:sz w:val="27"/>
          <w:szCs w:val="27"/>
        </w:rPr>
        <w:t>Общее понятие технологии </w:t>
      </w:r>
      <w:r w:rsidRPr="00920445">
        <w:rPr>
          <w:b/>
          <w:bCs/>
          <w:color w:val="000000"/>
          <w:kern w:val="36"/>
          <w:sz w:val="27"/>
          <w:szCs w:val="27"/>
          <w:lang w:val="en-US"/>
        </w:rPr>
        <w:t>IMS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Несмотря на постоянно растущую сложность телекоммуникацион</w:t>
      </w:r>
      <w:r w:rsidRPr="00920445">
        <w:rPr>
          <w:color w:val="000000"/>
          <w:sz w:val="27"/>
          <w:szCs w:val="27"/>
        </w:rPr>
        <w:softHyphen/>
        <w:t>ных устройств и систем, протоколов и приложений, работы в направле</w:t>
      </w:r>
      <w:r w:rsidRPr="00920445">
        <w:rPr>
          <w:color w:val="000000"/>
          <w:sz w:val="27"/>
          <w:szCs w:val="27"/>
        </w:rPr>
        <w:softHyphen/>
        <w:t>нии создания универсальной сетевой инфраструктуры продолжаются, проходя последовательно этапы узкополосных цифровых сетей инте</w:t>
      </w:r>
      <w:r w:rsidRPr="00920445">
        <w:rPr>
          <w:color w:val="000000"/>
          <w:sz w:val="27"/>
          <w:szCs w:val="27"/>
        </w:rPr>
        <w:softHyphen/>
        <w:t>грального обслуживания (сетей </w:t>
      </w:r>
      <w:r w:rsidRPr="00920445">
        <w:rPr>
          <w:color w:val="000000"/>
          <w:sz w:val="27"/>
          <w:szCs w:val="27"/>
          <w:lang w:val="en-US"/>
        </w:rPr>
        <w:t>ISDN</w:t>
      </w:r>
      <w:r w:rsidRPr="00920445">
        <w:rPr>
          <w:color w:val="000000"/>
          <w:sz w:val="27"/>
          <w:szCs w:val="27"/>
        </w:rPr>
        <w:t>), широкополосных сетей </w:t>
      </w:r>
      <w:r w:rsidRPr="00920445">
        <w:rPr>
          <w:color w:val="000000"/>
          <w:sz w:val="27"/>
          <w:szCs w:val="27"/>
          <w:lang w:val="en-US"/>
        </w:rPr>
        <w:t>ISDN</w:t>
      </w:r>
      <w:r w:rsidRPr="00920445">
        <w:rPr>
          <w:color w:val="000000"/>
          <w:sz w:val="27"/>
          <w:szCs w:val="27"/>
        </w:rPr>
        <w:t> (</w:t>
      </w:r>
      <w:r w:rsidRPr="00920445">
        <w:rPr>
          <w:color w:val="000000"/>
          <w:sz w:val="27"/>
          <w:szCs w:val="27"/>
          <w:lang w:val="en-US"/>
        </w:rPr>
        <w:t>B</w:t>
      </w:r>
      <w:r w:rsidRPr="00920445">
        <w:rPr>
          <w:color w:val="000000"/>
          <w:sz w:val="27"/>
          <w:szCs w:val="27"/>
        </w:rPr>
        <w:t>-</w:t>
      </w:r>
      <w:r w:rsidRPr="00920445">
        <w:rPr>
          <w:color w:val="000000"/>
          <w:sz w:val="27"/>
          <w:szCs w:val="27"/>
          <w:lang w:val="en-US"/>
        </w:rPr>
        <w:t>ISDN</w:t>
      </w:r>
      <w:r w:rsidRPr="00920445">
        <w:rPr>
          <w:color w:val="000000"/>
          <w:sz w:val="27"/>
          <w:szCs w:val="27"/>
        </w:rPr>
        <w:t>), сетей следующего поколения (ССП). Наконец, создание концеп</w:t>
      </w:r>
      <w:r w:rsidRPr="00920445">
        <w:rPr>
          <w:color w:val="000000"/>
          <w:sz w:val="27"/>
          <w:szCs w:val="27"/>
        </w:rPr>
        <w:softHyphen/>
        <w:t>ции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— мультимедийной </w:t>
      </w:r>
      <w:r w:rsidRPr="00920445">
        <w:rPr>
          <w:color w:val="000000"/>
          <w:sz w:val="27"/>
          <w:szCs w:val="27"/>
          <w:lang w:val="en-US"/>
        </w:rPr>
        <w:t>IP</w:t>
      </w:r>
      <w:r w:rsidRPr="00920445">
        <w:rPr>
          <w:color w:val="000000"/>
          <w:sz w:val="27"/>
          <w:szCs w:val="27"/>
        </w:rPr>
        <w:t>-ориентированной подсистемы связи,  или  подсистемы мультимедийных IP-услуг (IP Multimedia Subsystem – IMS), цель которой обеспечить реальную мультисервисность и мультимедийность сетей с предоставлением всего спектра услуг посредством единой платформы. </w:t>
      </w:r>
    </w:p>
    <w:p w:rsidR="00920445" w:rsidRPr="00920445" w:rsidRDefault="00920445" w:rsidP="00920445">
      <w:pPr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Концепция IMS определяет основанную на общераспространенных протоколах семейства TCP/IP архитектуру предоставления сервисов (услуг), которая обеспечивает управление сеансами связи и доставку в рамках этих сеансов любых типов информации – речи, данных, видео, мультимедиа. Принципиально важно то, что в системах, отвечающих концепции IMS, услуги могут предоставляться разными сервис-провайдерами и доставляться до пользователей по различным (проводным и беспроводным) сетям доступа.</w:t>
      </w:r>
    </w:p>
    <w:p w:rsidR="00920445" w:rsidRPr="00920445" w:rsidRDefault="00920445" w:rsidP="00920445">
      <w:pPr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В сети IMS пользователь может подписаться на пакет услуг, зарегистрировав для их получения несколько терминалов с различными характеристиками, адресами и типами подключений. Это могут быть: домашний ПК, подключенный к Интернету через DSL-линию или домовую сеть Ethernet; мобильный телефон с включенным сервисом GPRS; ноутбук или карманный ПК, “выходящий на связь” через хот-споты Wi-Fi. Каждый из этих терминалов регистрируется отдельно, но все они ассоциируются с одним пользователем, задающим правила, по которым входящие коммуникационные вызовы будут распределяться между разными терминалами.</w:t>
      </w:r>
    </w:p>
    <w:p w:rsidR="00920445" w:rsidRPr="00920445" w:rsidRDefault="00920445" w:rsidP="00920445">
      <w:pPr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Говоря об “общераспространенных протоколах из семейства TCP/IP”, на которых базируется IMS, в первую очередь необходимо выделить SIP. Этот относительно простой протокол предназначен именно для управления сеансами связи (инициация, модификация, завершение), причем он позволяет любому числу пользователей динамически подключаться к сеансу и выходить из него – отсюда широкие возможности по организации всякого рода конференций. Не менее важно и то, что SIP дает возможность динамически в рамках существующего сеанса связи подключать новые типы информации; например, сеанс связи можно начать с текстового чата, потом добавить голосовую связь, а затем при необходимости и видеокартинку. Средства SIP способны при инициации или модификации сеанса связи учитывать характеристики канала доступа и терминала каждого пользователя и задействовать их оптимальным образом. К примеру, для абонента видеотерминала, подключенного по широкополосному каналу, будут доступны все виды связи, вплоть до видео высокого разрешения, а для пользователя старенького мобильника – только базовые (голосовая связь и SMS).</w:t>
      </w:r>
    </w:p>
    <w:p w:rsidR="00920445" w:rsidRPr="00920445" w:rsidRDefault="00920445" w:rsidP="00920445">
      <w:pPr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b/>
          <w:bCs/>
          <w:color w:val="000000"/>
          <w:sz w:val="27"/>
          <w:szCs w:val="27"/>
        </w:rPr>
        <w:t> </w:t>
      </w:r>
    </w:p>
    <w:p w:rsidR="00920445" w:rsidRPr="00920445" w:rsidRDefault="00920445" w:rsidP="00920445">
      <w:pPr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b/>
          <w:bCs/>
          <w:color w:val="000000"/>
          <w:sz w:val="27"/>
          <w:szCs w:val="27"/>
        </w:rPr>
        <w:t>Причины перехода к </w:t>
      </w:r>
      <w:r w:rsidRPr="00920445">
        <w:rPr>
          <w:b/>
          <w:bCs/>
          <w:color w:val="000000"/>
          <w:sz w:val="27"/>
          <w:szCs w:val="27"/>
          <w:lang w:val="en-US"/>
        </w:rPr>
        <w:t>IMS</w:t>
      </w:r>
    </w:p>
    <w:p w:rsidR="00920445" w:rsidRPr="00920445" w:rsidRDefault="00920445" w:rsidP="00920445">
      <w:pPr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b/>
          <w:bCs/>
          <w:color w:val="000000"/>
          <w:sz w:val="27"/>
          <w:szCs w:val="27"/>
        </w:rPr>
        <w:t> 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Концепция </w:t>
      </w:r>
      <w:r w:rsidRPr="00920445">
        <w:rPr>
          <w:b/>
          <w:bCs/>
          <w:i/>
          <w:iCs/>
          <w:color w:val="000000"/>
          <w:sz w:val="27"/>
          <w:szCs w:val="27"/>
          <w:lang w:val="en-US"/>
        </w:rPr>
        <w:t>IP</w:t>
      </w:r>
      <w:r w:rsidRPr="00920445">
        <w:rPr>
          <w:b/>
          <w:bCs/>
          <w:i/>
          <w:iCs/>
          <w:color w:val="000000"/>
          <w:sz w:val="27"/>
          <w:szCs w:val="27"/>
        </w:rPr>
        <w:t xml:space="preserve"> </w:t>
      </w:r>
      <w:r w:rsidRPr="00920445">
        <w:rPr>
          <w:b/>
          <w:bCs/>
          <w:i/>
          <w:iCs/>
          <w:color w:val="000000"/>
          <w:sz w:val="27"/>
          <w:szCs w:val="27"/>
          <w:lang w:val="en-US"/>
        </w:rPr>
        <w:t>Multimedia </w:t>
      </w:r>
      <w:r w:rsidRPr="00920445">
        <w:rPr>
          <w:i/>
          <w:iCs/>
          <w:color w:val="000000"/>
          <w:sz w:val="27"/>
          <w:szCs w:val="27"/>
          <w:lang w:val="en-US"/>
        </w:rPr>
        <w:t>Subsystem</w:t>
      </w:r>
      <w:r w:rsidRPr="00920445">
        <w:rPr>
          <w:i/>
          <w:iCs/>
          <w:color w:val="000000"/>
          <w:sz w:val="27"/>
          <w:szCs w:val="27"/>
        </w:rPr>
        <w:t> (</w:t>
      </w:r>
      <w:r w:rsidRPr="00920445">
        <w:rPr>
          <w:i/>
          <w:iCs/>
          <w:color w:val="000000"/>
          <w:sz w:val="27"/>
          <w:szCs w:val="27"/>
          <w:lang w:val="en-US"/>
        </w:rPr>
        <w:t>IMS</w:t>
      </w:r>
      <w:r w:rsidRPr="00920445">
        <w:rPr>
          <w:i/>
          <w:iCs/>
          <w:color w:val="000000"/>
          <w:sz w:val="27"/>
          <w:szCs w:val="27"/>
        </w:rPr>
        <w:t>) </w:t>
      </w:r>
      <w:r w:rsidRPr="00920445">
        <w:rPr>
          <w:color w:val="000000"/>
          <w:sz w:val="27"/>
          <w:szCs w:val="27"/>
        </w:rPr>
        <w:t>описывает новую сетевую архитектуру, основным элементом которой является пакетная транспортная сеть, поддерживающая все технологии доступа и обеспечивающая реализацию большого числа инфокоммуникационных услуг. Ее авторство принад</w:t>
      </w:r>
      <w:r w:rsidRPr="00920445">
        <w:rPr>
          <w:color w:val="000000"/>
          <w:sz w:val="27"/>
          <w:szCs w:val="27"/>
        </w:rPr>
        <w:softHyphen/>
        <w:t>лежит международному партнерству </w:t>
      </w:r>
      <w:r w:rsidRPr="00920445">
        <w:rPr>
          <w:color w:val="000000"/>
          <w:sz w:val="27"/>
          <w:szCs w:val="27"/>
          <w:lang w:val="en-US"/>
        </w:rPr>
        <w:t>Third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Generation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Partnership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Project</w:t>
      </w:r>
      <w:r w:rsidRPr="00920445">
        <w:rPr>
          <w:color w:val="000000"/>
          <w:sz w:val="27"/>
          <w:szCs w:val="27"/>
        </w:rPr>
        <w:t> (3</w:t>
      </w:r>
      <w:r w:rsidRPr="00920445">
        <w:rPr>
          <w:color w:val="000000"/>
          <w:sz w:val="27"/>
          <w:szCs w:val="27"/>
          <w:lang w:val="en-US"/>
        </w:rPr>
        <w:t>GPP</w:t>
      </w:r>
      <w:r w:rsidRPr="00920445">
        <w:rPr>
          <w:color w:val="000000"/>
          <w:sz w:val="27"/>
          <w:szCs w:val="27"/>
        </w:rPr>
        <w:t>), объединившему </w:t>
      </w:r>
      <w:r w:rsidRPr="00920445">
        <w:rPr>
          <w:color w:val="000000"/>
          <w:sz w:val="27"/>
          <w:szCs w:val="27"/>
          <w:lang w:val="en-US"/>
        </w:rPr>
        <w:t>European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Telecommunications</w:t>
      </w:r>
      <w:r w:rsidRPr="00920445">
        <w:rPr>
          <w:color w:val="000000"/>
          <w:sz w:val="27"/>
          <w:szCs w:val="27"/>
        </w:rPr>
        <w:t xml:space="preserve"> </w:t>
      </w:r>
      <w:proofErr w:type="spellStart"/>
      <w:r w:rsidRPr="00920445">
        <w:rPr>
          <w:color w:val="000000"/>
          <w:sz w:val="27"/>
          <w:szCs w:val="27"/>
          <w:lang w:val="en-US"/>
        </w:rPr>
        <w:t>Standartization</w:t>
      </w:r>
      <w:proofErr w:type="spellEnd"/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Institute</w:t>
      </w:r>
      <w:r w:rsidRPr="00920445">
        <w:rPr>
          <w:color w:val="000000"/>
          <w:sz w:val="27"/>
          <w:szCs w:val="27"/>
        </w:rPr>
        <w:t> (</w:t>
      </w:r>
      <w:r w:rsidRPr="00920445">
        <w:rPr>
          <w:color w:val="000000"/>
          <w:sz w:val="27"/>
          <w:szCs w:val="27"/>
          <w:lang w:val="en-US"/>
        </w:rPr>
        <w:t>ETSI</w:t>
      </w:r>
      <w:r w:rsidRPr="00920445">
        <w:rPr>
          <w:color w:val="000000"/>
          <w:sz w:val="27"/>
          <w:szCs w:val="27"/>
        </w:rPr>
        <w:t>) и несколько национальных организаций стандартизации.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proofErr w:type="gramStart"/>
      <w:r w:rsidRPr="00920445">
        <w:rPr>
          <w:color w:val="000000"/>
          <w:sz w:val="27"/>
          <w:szCs w:val="27"/>
          <w:lang w:val="en-US"/>
        </w:rPr>
        <w:t>IMS </w:t>
      </w:r>
      <w:r w:rsidRPr="00920445">
        <w:rPr>
          <w:color w:val="000000"/>
          <w:sz w:val="27"/>
          <w:szCs w:val="27"/>
        </w:rPr>
        <w:t>изначально разрабатывалась применительно к построению мо</w:t>
      </w:r>
      <w:r w:rsidRPr="00920445">
        <w:rPr>
          <w:color w:val="000000"/>
          <w:sz w:val="27"/>
          <w:szCs w:val="27"/>
        </w:rPr>
        <w:softHyphen/>
        <w:t>бильных сетей 3-го поколения на базе протокола </w:t>
      </w:r>
      <w:r w:rsidRPr="00920445">
        <w:rPr>
          <w:color w:val="000000"/>
          <w:sz w:val="27"/>
          <w:szCs w:val="27"/>
          <w:lang w:val="en-US"/>
        </w:rPr>
        <w:t>IP</w:t>
      </w:r>
      <w:r w:rsidRPr="00920445">
        <w:rPr>
          <w:color w:val="000000"/>
          <w:sz w:val="27"/>
          <w:szCs w:val="27"/>
        </w:rPr>
        <w:t> В дальнейшем кон</w:t>
      </w:r>
      <w:r w:rsidRPr="00920445">
        <w:rPr>
          <w:color w:val="000000"/>
          <w:sz w:val="27"/>
          <w:szCs w:val="27"/>
        </w:rPr>
        <w:softHyphen/>
        <w:t>цепция была принята Комитетом </w:t>
      </w:r>
      <w:r w:rsidRPr="00920445">
        <w:rPr>
          <w:color w:val="000000"/>
          <w:sz w:val="27"/>
          <w:szCs w:val="27"/>
          <w:lang w:val="en-US"/>
        </w:rPr>
        <w:t>ETSI</w:t>
      </w:r>
      <w:r w:rsidRPr="00920445">
        <w:rPr>
          <w:color w:val="000000"/>
          <w:sz w:val="27"/>
          <w:szCs w:val="27"/>
        </w:rPr>
        <w:t>-</w:t>
      </w:r>
      <w:r w:rsidRPr="00920445">
        <w:rPr>
          <w:color w:val="000000"/>
          <w:sz w:val="27"/>
          <w:szCs w:val="27"/>
          <w:lang w:val="en-US"/>
        </w:rPr>
        <w:t>TISPAN</w:t>
      </w:r>
      <w:r w:rsidRPr="00920445">
        <w:rPr>
          <w:color w:val="000000"/>
          <w:sz w:val="27"/>
          <w:szCs w:val="27"/>
        </w:rPr>
        <w:t>, усилия которого были направлены на спецификацию протоколов и интерфейсов, необходимых для поддержки и реализации широкого спектра услуг в стационарных се</w:t>
      </w:r>
      <w:r w:rsidRPr="00920445">
        <w:rPr>
          <w:color w:val="000000"/>
          <w:sz w:val="27"/>
          <w:szCs w:val="27"/>
        </w:rPr>
        <w:softHyphen/>
        <w:t>тях </w:t>
      </w:r>
      <w:r w:rsidRPr="00920445">
        <w:rPr>
          <w:b/>
          <w:bCs/>
          <w:color w:val="000000"/>
          <w:sz w:val="27"/>
          <w:szCs w:val="27"/>
        </w:rPr>
        <w:t>с </w:t>
      </w:r>
      <w:r w:rsidRPr="00920445">
        <w:rPr>
          <w:color w:val="000000"/>
          <w:sz w:val="27"/>
          <w:szCs w:val="27"/>
        </w:rPr>
        <w:t>использованием стека протоколов </w:t>
      </w:r>
      <w:r w:rsidRPr="00920445">
        <w:rPr>
          <w:color w:val="000000"/>
          <w:sz w:val="27"/>
          <w:szCs w:val="27"/>
          <w:lang w:val="en-US"/>
        </w:rPr>
        <w:t>IP</w:t>
      </w:r>
      <w:r w:rsidRPr="00920445">
        <w:rPr>
          <w:color w:val="000000"/>
          <w:sz w:val="27"/>
          <w:szCs w:val="27"/>
        </w:rPr>
        <w:t>.</w:t>
      </w:r>
      <w:proofErr w:type="gramEnd"/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В настоящее время архитектура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рассматривается многими операторами и сервис-провайдерами, а также поставщиками оборудования как возможное решение для построения сетей следующего поколения и как основа конвергенции мобильных и стационарных сетей на платфор</w:t>
      </w:r>
      <w:r w:rsidRPr="00920445">
        <w:rPr>
          <w:color w:val="000000"/>
          <w:sz w:val="27"/>
          <w:szCs w:val="27"/>
        </w:rPr>
        <w:softHyphen/>
        <w:t>ме </w:t>
      </w:r>
      <w:r w:rsidRPr="00920445">
        <w:rPr>
          <w:color w:val="000000"/>
          <w:sz w:val="27"/>
          <w:szCs w:val="27"/>
          <w:lang w:val="en-US"/>
        </w:rPr>
        <w:t>IP</w:t>
      </w:r>
      <w:r w:rsidRPr="00920445">
        <w:rPr>
          <w:color w:val="000000"/>
          <w:sz w:val="27"/>
          <w:szCs w:val="27"/>
        </w:rPr>
        <w:t>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Причину возникновения концепции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именно в среде разработ</w:t>
      </w:r>
      <w:r w:rsidRPr="00920445">
        <w:rPr>
          <w:color w:val="000000"/>
          <w:sz w:val="27"/>
          <w:szCs w:val="27"/>
        </w:rPr>
        <w:softHyphen/>
        <w:t>чиков стандартов для мобильных сетей можно объяснить следующим об</w:t>
      </w:r>
      <w:r w:rsidRPr="00920445">
        <w:rPr>
          <w:color w:val="000000"/>
          <w:sz w:val="27"/>
          <w:szCs w:val="27"/>
        </w:rPr>
        <w:softHyphen/>
        <w:t>разом.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Как известно, в последние годы операторы стационарных сетей ак</w:t>
      </w:r>
      <w:r w:rsidRPr="00920445">
        <w:rPr>
          <w:color w:val="000000"/>
          <w:sz w:val="27"/>
          <w:szCs w:val="27"/>
        </w:rPr>
        <w:softHyphen/>
        <w:t>тивно поддерживают переход от традиционных телефонных сетей к ССП, связывая с ними определенные надежды на сокращение операционных расходов и капитальных вложений, а также на развитие новых услуг, ожи</w:t>
      </w:r>
      <w:r w:rsidRPr="00920445">
        <w:rPr>
          <w:color w:val="000000"/>
          <w:sz w:val="27"/>
          <w:szCs w:val="27"/>
        </w:rPr>
        <w:softHyphen/>
        <w:t>дая, как следствие, существенного повышения доходов.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Естественно, идея построения сетей ССП оказалась привлекатель</w:t>
      </w:r>
      <w:r w:rsidRPr="00920445">
        <w:rPr>
          <w:color w:val="000000"/>
          <w:sz w:val="27"/>
          <w:szCs w:val="27"/>
        </w:rPr>
        <w:softHyphen/>
        <w:t>ной и для мобильных операторов, которые в последние годы столкнулись с резким падением доходов, что связано, в том числе, и с дерегулировани</w:t>
      </w:r>
      <w:r w:rsidRPr="00920445">
        <w:rPr>
          <w:color w:val="000000"/>
          <w:sz w:val="27"/>
          <w:szCs w:val="27"/>
        </w:rPr>
        <w:softHyphen/>
        <w:t>ем рынка, ростом конкуренции, тарифными войнами, высоким оттоком абонентов и т. д.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Однако следует признать, что основная технологическая идея сетей ССП — разделение транспортных процессов и процессов управления вы</w:t>
      </w:r>
      <w:r w:rsidRPr="00920445">
        <w:rPr>
          <w:color w:val="000000"/>
          <w:sz w:val="27"/>
          <w:szCs w:val="27"/>
        </w:rPr>
        <w:softHyphen/>
        <w:t>зовами и сеансами на базе элементов платформы </w:t>
      </w:r>
      <w:proofErr w:type="spellStart"/>
      <w:r w:rsidRPr="00920445">
        <w:rPr>
          <w:color w:val="000000"/>
          <w:sz w:val="27"/>
          <w:szCs w:val="27"/>
          <w:lang w:val="en-US"/>
        </w:rPr>
        <w:t>Softswitch</w:t>
      </w:r>
      <w:proofErr w:type="spellEnd"/>
      <w:r w:rsidRPr="00920445">
        <w:rPr>
          <w:color w:val="000000"/>
          <w:sz w:val="27"/>
          <w:szCs w:val="27"/>
        </w:rPr>
        <w:t> — не была поддержана своевременной разработкой соответствующего набора стан</w:t>
      </w:r>
      <w:r w:rsidRPr="00920445">
        <w:rPr>
          <w:color w:val="000000"/>
          <w:sz w:val="27"/>
          <w:szCs w:val="27"/>
        </w:rPr>
        <w:softHyphen/>
        <w:t>дартов. Это привело к тому, что основные сетевые элементы ССП, поста</w:t>
      </w:r>
      <w:r w:rsidRPr="00920445">
        <w:rPr>
          <w:color w:val="000000"/>
          <w:sz w:val="27"/>
          <w:szCs w:val="27"/>
        </w:rPr>
        <w:softHyphen/>
        <w:t>вляемые различными производителями, зачастую оказываются несовме</w:t>
      </w:r>
      <w:r w:rsidRPr="00920445">
        <w:rPr>
          <w:color w:val="000000"/>
          <w:sz w:val="27"/>
          <w:szCs w:val="27"/>
        </w:rPr>
        <w:softHyphen/>
        <w:t>стимыми между собой.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В сетях мобильных операторов, где одним из основных источников доходов является роуминг, такая несовместимость оказывается куда более значительным недостатком, чем в стационарных сетях. Именно это и определило активность международных организаций (в первую очередь </w:t>
      </w:r>
      <w:r w:rsidRPr="00920445">
        <w:rPr>
          <w:color w:val="000000"/>
          <w:sz w:val="27"/>
          <w:szCs w:val="27"/>
          <w:lang w:val="en-US"/>
        </w:rPr>
        <w:t>ETSI</w:t>
      </w:r>
      <w:r w:rsidRPr="00920445">
        <w:rPr>
          <w:color w:val="000000"/>
          <w:sz w:val="27"/>
          <w:szCs w:val="27"/>
        </w:rPr>
        <w:t> и 3</w:t>
      </w:r>
      <w:r w:rsidRPr="00920445">
        <w:rPr>
          <w:color w:val="000000"/>
          <w:sz w:val="27"/>
          <w:szCs w:val="27"/>
          <w:lang w:val="en-US"/>
        </w:rPr>
        <w:t>GPP</w:t>
      </w:r>
      <w:r w:rsidRPr="00920445">
        <w:rPr>
          <w:color w:val="000000"/>
          <w:sz w:val="27"/>
          <w:szCs w:val="27"/>
        </w:rPr>
        <w:t>), которые начали разработку новых принципов построения и стандартов мобильных сетей 3</w:t>
      </w:r>
      <w:r w:rsidRPr="00920445">
        <w:rPr>
          <w:color w:val="000000"/>
          <w:sz w:val="27"/>
          <w:szCs w:val="27"/>
          <w:lang w:val="en-US"/>
        </w:rPr>
        <w:t>G</w:t>
      </w:r>
      <w:r w:rsidRPr="00920445">
        <w:rPr>
          <w:color w:val="000000"/>
          <w:sz w:val="27"/>
          <w:szCs w:val="27"/>
        </w:rPr>
        <w:t>, основываясь на уровневой архитекту</w:t>
      </w:r>
      <w:r w:rsidRPr="00920445">
        <w:rPr>
          <w:color w:val="000000"/>
          <w:sz w:val="27"/>
          <w:szCs w:val="27"/>
        </w:rPr>
        <w:softHyphen/>
        <w:t>ре ССП.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По существу концепция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возникла в результате эволюции сетей </w:t>
      </w:r>
      <w:r w:rsidRPr="00920445">
        <w:rPr>
          <w:color w:val="000000"/>
          <w:sz w:val="27"/>
          <w:szCs w:val="27"/>
          <w:lang w:val="en-US"/>
        </w:rPr>
        <w:t>UMTS</w:t>
      </w:r>
      <w:r w:rsidRPr="00920445">
        <w:rPr>
          <w:color w:val="000000"/>
          <w:sz w:val="27"/>
          <w:szCs w:val="27"/>
        </w:rPr>
        <w:t>, когда область управления мультимедийными вызовами и сеанса</w:t>
      </w:r>
      <w:r w:rsidRPr="00920445">
        <w:rPr>
          <w:color w:val="000000"/>
          <w:sz w:val="27"/>
          <w:szCs w:val="27"/>
        </w:rPr>
        <w:softHyphen/>
        <w:t>ми на базе протокола </w:t>
      </w:r>
      <w:r w:rsidRPr="00920445">
        <w:rPr>
          <w:color w:val="000000"/>
          <w:sz w:val="27"/>
          <w:szCs w:val="27"/>
          <w:lang w:val="en-US"/>
        </w:rPr>
        <w:t>SIP</w:t>
      </w:r>
      <w:r w:rsidRPr="00920445">
        <w:rPr>
          <w:color w:val="000000"/>
          <w:sz w:val="27"/>
          <w:szCs w:val="27"/>
        </w:rPr>
        <w:t> добавили к архитектуре сетей 3</w:t>
      </w:r>
      <w:r w:rsidRPr="00920445">
        <w:rPr>
          <w:color w:val="000000"/>
          <w:sz w:val="27"/>
          <w:szCs w:val="27"/>
          <w:lang w:val="en-US"/>
        </w:rPr>
        <w:t>G</w:t>
      </w:r>
      <w:r w:rsidRPr="00920445">
        <w:rPr>
          <w:color w:val="000000"/>
          <w:sz w:val="27"/>
          <w:szCs w:val="27"/>
        </w:rPr>
        <w:t>. Среди основ</w:t>
      </w:r>
      <w:r w:rsidRPr="00920445">
        <w:rPr>
          <w:color w:val="000000"/>
          <w:sz w:val="27"/>
          <w:szCs w:val="27"/>
        </w:rPr>
        <w:softHyphen/>
        <w:t>ных свойств архитектуры </w:t>
      </w:r>
      <w:r w:rsidRPr="00920445">
        <w:rPr>
          <w:color w:val="000000"/>
          <w:sz w:val="27"/>
          <w:szCs w:val="27"/>
          <w:lang w:val="en-US"/>
        </w:rPr>
        <w:t>IMS </w:t>
      </w:r>
      <w:r w:rsidRPr="00920445">
        <w:rPr>
          <w:color w:val="000000"/>
          <w:sz w:val="27"/>
          <w:szCs w:val="27"/>
        </w:rPr>
        <w:t>можно выделить следующие: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- многоуровневость — разделяет уровни транспорта, управления и приложений;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- независимость от среды доступа — позволяет операторам и сервис-провайдерам конвергировать фиксированные и мобильные сети;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- поддержка мультимедийного персонального обмена информацией в реальном времени (например голос, видео-телефония) и аналогичного обмена информацией между людьми и компьютерами (например игры);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- полная интеграция мультимедийных приложений реального и нереального времени (например потоковые приложения и чаты);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- возможность взаимодействия различных видов услуг;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- возможность поддержки нескольких служб в одном сеансе или организации нескольких одновременных синхронизированных сеансов.</w:t>
      </w:r>
    </w:p>
    <w:p w:rsidR="00920445" w:rsidRPr="00920445" w:rsidRDefault="00920445" w:rsidP="00920445">
      <w:pPr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b/>
          <w:bCs/>
          <w:color w:val="000000"/>
          <w:sz w:val="27"/>
          <w:szCs w:val="27"/>
        </w:rPr>
        <w:t> 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         </w:t>
      </w:r>
      <w:r w:rsidRPr="00920445">
        <w:rPr>
          <w:b/>
          <w:bCs/>
          <w:color w:val="000000"/>
          <w:sz w:val="27"/>
          <w:szCs w:val="27"/>
        </w:rPr>
        <w:t>Стандартизация </w:t>
      </w:r>
      <w:r w:rsidRPr="00920445">
        <w:rPr>
          <w:b/>
          <w:bCs/>
          <w:color w:val="000000"/>
          <w:sz w:val="27"/>
          <w:szCs w:val="27"/>
          <w:lang w:val="en-US"/>
        </w:rPr>
        <w:t>IMS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rPr>
          <w:color w:val="000000"/>
          <w:sz w:val="27"/>
          <w:szCs w:val="27"/>
        </w:rPr>
      </w:pPr>
      <w:r w:rsidRPr="00920445">
        <w:rPr>
          <w:b/>
          <w:bCs/>
          <w:color w:val="000000"/>
          <w:sz w:val="27"/>
          <w:szCs w:val="27"/>
        </w:rPr>
        <w:t> 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Стандартизация архитектуры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является предметом внимания широкого круга международных организаций, благодаря ключевой роли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в эволюции сетей в направлении к ССП. Концепция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в ее насто</w:t>
      </w:r>
      <w:r w:rsidRPr="00920445">
        <w:rPr>
          <w:color w:val="000000"/>
          <w:sz w:val="27"/>
          <w:szCs w:val="27"/>
        </w:rPr>
        <w:softHyphen/>
        <w:t>ящем виде является, главным образом, результатом работ трех междуна</w:t>
      </w:r>
      <w:r w:rsidRPr="00920445">
        <w:rPr>
          <w:color w:val="000000"/>
          <w:sz w:val="27"/>
          <w:szCs w:val="27"/>
        </w:rPr>
        <w:softHyphen/>
        <w:t>родных организаций по стандартизации — 3</w:t>
      </w:r>
      <w:r w:rsidRPr="00920445">
        <w:rPr>
          <w:color w:val="000000"/>
          <w:sz w:val="27"/>
          <w:szCs w:val="27"/>
          <w:lang w:val="en-US"/>
        </w:rPr>
        <w:t>GPP</w:t>
      </w:r>
      <w:r w:rsidRPr="00920445">
        <w:rPr>
          <w:color w:val="000000"/>
          <w:sz w:val="27"/>
          <w:szCs w:val="27"/>
        </w:rPr>
        <w:t>, 3</w:t>
      </w:r>
      <w:r w:rsidRPr="00920445">
        <w:rPr>
          <w:color w:val="000000"/>
          <w:sz w:val="27"/>
          <w:szCs w:val="27"/>
          <w:lang w:val="en-US"/>
        </w:rPr>
        <w:t>GPP</w:t>
      </w:r>
      <w:r w:rsidRPr="00920445">
        <w:rPr>
          <w:color w:val="000000"/>
          <w:sz w:val="27"/>
          <w:szCs w:val="27"/>
        </w:rPr>
        <w:t>2 и </w:t>
      </w:r>
      <w:r w:rsidRPr="00920445">
        <w:rPr>
          <w:color w:val="000000"/>
          <w:sz w:val="27"/>
          <w:szCs w:val="27"/>
          <w:lang w:val="en-US"/>
        </w:rPr>
        <w:t>ETSI</w:t>
      </w:r>
      <w:r w:rsidRPr="00920445">
        <w:rPr>
          <w:color w:val="000000"/>
          <w:sz w:val="27"/>
          <w:szCs w:val="27"/>
        </w:rPr>
        <w:t>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Партнерство 3</w:t>
      </w:r>
      <w:r w:rsidRPr="00920445">
        <w:rPr>
          <w:color w:val="000000"/>
          <w:sz w:val="27"/>
          <w:szCs w:val="27"/>
          <w:lang w:val="en-US"/>
        </w:rPr>
        <w:t>GPP</w:t>
      </w:r>
      <w:r w:rsidRPr="00920445">
        <w:rPr>
          <w:color w:val="000000"/>
          <w:sz w:val="27"/>
          <w:szCs w:val="27"/>
        </w:rPr>
        <w:t> было создано в конце 1998 г. по инициативе ин</w:t>
      </w:r>
      <w:r w:rsidRPr="00920445">
        <w:rPr>
          <w:color w:val="000000"/>
          <w:sz w:val="27"/>
          <w:szCs w:val="27"/>
        </w:rPr>
        <w:softHyphen/>
        <w:t>ститута </w:t>
      </w:r>
      <w:r w:rsidRPr="00920445">
        <w:rPr>
          <w:color w:val="000000"/>
          <w:sz w:val="27"/>
          <w:szCs w:val="27"/>
          <w:lang w:val="en-US"/>
        </w:rPr>
        <w:t>ETSI</w:t>
      </w:r>
      <w:r w:rsidRPr="00920445">
        <w:rPr>
          <w:color w:val="000000"/>
          <w:sz w:val="27"/>
          <w:szCs w:val="27"/>
        </w:rPr>
        <w:t> с целью разработки технических спецификаций и стандар</w:t>
      </w:r>
      <w:r w:rsidRPr="00920445">
        <w:rPr>
          <w:color w:val="000000"/>
          <w:sz w:val="27"/>
          <w:szCs w:val="27"/>
        </w:rPr>
        <w:softHyphen/>
        <w:t>тов для мобильных сетей связи 3-го поколения (сетей </w:t>
      </w:r>
      <w:r w:rsidRPr="00920445">
        <w:rPr>
          <w:color w:val="000000"/>
          <w:sz w:val="27"/>
          <w:szCs w:val="27"/>
          <w:lang w:val="en-US"/>
        </w:rPr>
        <w:t>UMTS</w:t>
      </w:r>
      <w:r w:rsidRPr="00920445">
        <w:rPr>
          <w:color w:val="000000"/>
          <w:sz w:val="27"/>
          <w:szCs w:val="27"/>
        </w:rPr>
        <w:t>), базирую</w:t>
      </w:r>
      <w:r w:rsidRPr="00920445">
        <w:rPr>
          <w:color w:val="000000"/>
          <w:sz w:val="27"/>
          <w:szCs w:val="27"/>
        </w:rPr>
        <w:softHyphen/>
        <w:t>щихся на развивающихся сетях </w:t>
      </w:r>
      <w:r w:rsidRPr="00920445">
        <w:rPr>
          <w:color w:val="000000"/>
          <w:sz w:val="27"/>
          <w:szCs w:val="27"/>
          <w:lang w:val="en-US"/>
        </w:rPr>
        <w:t>GSM</w:t>
      </w:r>
      <w:r w:rsidRPr="00920445">
        <w:rPr>
          <w:color w:val="000000"/>
          <w:sz w:val="27"/>
          <w:szCs w:val="27"/>
        </w:rPr>
        <w:t>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Партнерство 3</w:t>
      </w:r>
      <w:r w:rsidRPr="00920445">
        <w:rPr>
          <w:color w:val="000000"/>
          <w:sz w:val="27"/>
          <w:szCs w:val="27"/>
          <w:lang w:val="en-US"/>
        </w:rPr>
        <w:t>GPP</w:t>
      </w:r>
      <w:r w:rsidRPr="00920445">
        <w:rPr>
          <w:color w:val="000000"/>
          <w:sz w:val="27"/>
          <w:szCs w:val="27"/>
        </w:rPr>
        <w:t>2 появилось в 1998 г. также по инициативе </w:t>
      </w:r>
      <w:r w:rsidRPr="00920445">
        <w:rPr>
          <w:color w:val="000000"/>
          <w:sz w:val="27"/>
          <w:szCs w:val="27"/>
          <w:lang w:val="en-US"/>
        </w:rPr>
        <w:t>ETSI</w:t>
      </w:r>
      <w:r w:rsidRPr="00920445">
        <w:rPr>
          <w:color w:val="000000"/>
          <w:sz w:val="27"/>
          <w:szCs w:val="27"/>
        </w:rPr>
        <w:t> и Международного союза электросвязи (МСЭ) для разработки стандар</w:t>
      </w:r>
      <w:r w:rsidRPr="00920445">
        <w:rPr>
          <w:color w:val="000000"/>
          <w:sz w:val="27"/>
          <w:szCs w:val="27"/>
        </w:rPr>
        <w:softHyphen/>
        <w:t>тов сетей 3</w:t>
      </w:r>
      <w:r w:rsidRPr="00920445">
        <w:rPr>
          <w:color w:val="000000"/>
          <w:sz w:val="27"/>
          <w:szCs w:val="27"/>
          <w:lang w:val="en-US"/>
        </w:rPr>
        <w:t>G</w:t>
      </w:r>
      <w:r w:rsidRPr="00920445">
        <w:rPr>
          <w:color w:val="000000"/>
          <w:sz w:val="27"/>
          <w:szCs w:val="27"/>
        </w:rPr>
        <w:t> (сети </w:t>
      </w:r>
      <w:r w:rsidRPr="00920445">
        <w:rPr>
          <w:color w:val="000000"/>
          <w:sz w:val="27"/>
          <w:szCs w:val="27"/>
          <w:lang w:val="en-US"/>
        </w:rPr>
        <w:t>CDMA</w:t>
      </w:r>
      <w:r w:rsidRPr="00920445">
        <w:rPr>
          <w:color w:val="000000"/>
          <w:sz w:val="27"/>
          <w:szCs w:val="27"/>
        </w:rPr>
        <w:t>-2000) в рамках проекта </w:t>
      </w:r>
      <w:r w:rsidRPr="00920445">
        <w:rPr>
          <w:color w:val="000000"/>
          <w:sz w:val="27"/>
          <w:szCs w:val="27"/>
          <w:lang w:val="en-US"/>
        </w:rPr>
        <w:t>IMT</w:t>
      </w:r>
      <w:r w:rsidRPr="00920445">
        <w:rPr>
          <w:color w:val="000000"/>
          <w:sz w:val="27"/>
          <w:szCs w:val="27"/>
        </w:rPr>
        <w:t>-2000, созданно</w:t>
      </w:r>
      <w:r w:rsidRPr="00920445">
        <w:rPr>
          <w:color w:val="000000"/>
          <w:sz w:val="27"/>
          <w:szCs w:val="27"/>
        </w:rPr>
        <w:softHyphen/>
        <w:t>го под эгидой МСЭ. Оно было образовано практически теми же орга</w:t>
      </w:r>
      <w:r w:rsidRPr="00920445">
        <w:rPr>
          <w:color w:val="000000"/>
          <w:sz w:val="27"/>
          <w:szCs w:val="27"/>
        </w:rPr>
        <w:softHyphen/>
        <w:t>низациями, что и в случае 3</w:t>
      </w:r>
      <w:r w:rsidRPr="00920445">
        <w:rPr>
          <w:color w:val="000000"/>
          <w:sz w:val="27"/>
          <w:szCs w:val="27"/>
          <w:lang w:val="en-US"/>
        </w:rPr>
        <w:t>GPP</w:t>
      </w:r>
      <w:r w:rsidRPr="00920445">
        <w:rPr>
          <w:color w:val="000000"/>
          <w:sz w:val="27"/>
          <w:szCs w:val="27"/>
        </w:rPr>
        <w:t>. Основным вкладом организации 3</w:t>
      </w:r>
      <w:r w:rsidRPr="00920445">
        <w:rPr>
          <w:color w:val="000000"/>
          <w:sz w:val="27"/>
          <w:szCs w:val="27"/>
          <w:lang w:val="en-US"/>
        </w:rPr>
        <w:t>GPP</w:t>
      </w:r>
      <w:r w:rsidRPr="00920445">
        <w:rPr>
          <w:color w:val="000000"/>
          <w:sz w:val="27"/>
          <w:szCs w:val="27"/>
        </w:rPr>
        <w:t>2 в развитие стандартов для мобильных сетей 3</w:t>
      </w:r>
      <w:r w:rsidRPr="00920445">
        <w:rPr>
          <w:color w:val="000000"/>
          <w:sz w:val="27"/>
          <w:szCs w:val="27"/>
          <w:lang w:val="en-US"/>
        </w:rPr>
        <w:t>G</w:t>
      </w:r>
      <w:r w:rsidRPr="00920445">
        <w:rPr>
          <w:color w:val="000000"/>
          <w:sz w:val="27"/>
          <w:szCs w:val="27"/>
        </w:rPr>
        <w:t> явилось распро</w:t>
      </w:r>
      <w:r w:rsidRPr="00920445">
        <w:rPr>
          <w:color w:val="000000"/>
          <w:sz w:val="27"/>
          <w:szCs w:val="27"/>
        </w:rPr>
        <w:softHyphen/>
        <w:t>странение концепции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на сети </w:t>
      </w:r>
      <w:r w:rsidRPr="00920445">
        <w:rPr>
          <w:color w:val="000000"/>
          <w:sz w:val="27"/>
          <w:szCs w:val="27"/>
          <w:lang w:val="en-US"/>
        </w:rPr>
        <w:t>CDMA</w:t>
      </w:r>
      <w:r w:rsidRPr="00920445">
        <w:rPr>
          <w:color w:val="000000"/>
          <w:sz w:val="27"/>
          <w:szCs w:val="27"/>
        </w:rPr>
        <w:t>2000 (</w:t>
      </w:r>
      <w:r w:rsidRPr="00920445">
        <w:rPr>
          <w:color w:val="000000"/>
          <w:sz w:val="27"/>
          <w:szCs w:val="27"/>
          <w:lang w:val="en-US"/>
        </w:rPr>
        <w:t>IP</w:t>
      </w:r>
      <w:r w:rsidRPr="00920445">
        <w:rPr>
          <w:color w:val="000000"/>
          <w:sz w:val="27"/>
          <w:szCs w:val="27"/>
        </w:rPr>
        <w:t>-транспорт, </w:t>
      </w:r>
      <w:r w:rsidRPr="00920445">
        <w:rPr>
          <w:color w:val="000000"/>
          <w:sz w:val="27"/>
          <w:szCs w:val="27"/>
          <w:lang w:val="en-US"/>
        </w:rPr>
        <w:t>SIP</w:t>
      </w:r>
      <w:r w:rsidRPr="00920445">
        <w:rPr>
          <w:color w:val="000000"/>
          <w:sz w:val="27"/>
          <w:szCs w:val="27"/>
        </w:rPr>
        <w:t>-сигнализация), описанное в спецификации под общим названием </w:t>
      </w:r>
      <w:proofErr w:type="spellStart"/>
      <w:r w:rsidRPr="00920445">
        <w:rPr>
          <w:color w:val="000000"/>
          <w:sz w:val="27"/>
          <w:szCs w:val="27"/>
          <w:lang w:val="en-US"/>
        </w:rPr>
        <w:t>MultiMedia</w:t>
      </w:r>
      <w:proofErr w:type="spellEnd"/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Domain</w:t>
      </w:r>
      <w:r w:rsidRPr="00920445">
        <w:rPr>
          <w:color w:val="000000"/>
          <w:sz w:val="27"/>
          <w:szCs w:val="27"/>
        </w:rPr>
        <w:t> (</w:t>
      </w:r>
      <w:r w:rsidRPr="00920445">
        <w:rPr>
          <w:color w:val="000000"/>
          <w:sz w:val="27"/>
          <w:szCs w:val="27"/>
          <w:lang w:val="en-US"/>
        </w:rPr>
        <w:t>MMD</w:t>
      </w:r>
      <w:r w:rsidRPr="00920445">
        <w:rPr>
          <w:color w:val="000000"/>
          <w:sz w:val="27"/>
          <w:szCs w:val="27"/>
        </w:rPr>
        <w:t>).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Оба партнерства разрабатывают стандарты сетей 3</w:t>
      </w:r>
      <w:r w:rsidRPr="00920445">
        <w:rPr>
          <w:color w:val="000000"/>
          <w:sz w:val="27"/>
          <w:szCs w:val="27"/>
          <w:lang w:val="en-US"/>
        </w:rPr>
        <w:t>G</w:t>
      </w:r>
      <w:r w:rsidRPr="00920445">
        <w:rPr>
          <w:color w:val="000000"/>
          <w:sz w:val="27"/>
          <w:szCs w:val="27"/>
        </w:rPr>
        <w:t>, ориентируясь на широкое применение </w:t>
      </w:r>
      <w:r w:rsidRPr="00920445">
        <w:rPr>
          <w:color w:val="000000"/>
          <w:sz w:val="27"/>
          <w:szCs w:val="27"/>
          <w:lang w:val="en-US"/>
        </w:rPr>
        <w:t>IP</w:t>
      </w:r>
      <w:r w:rsidRPr="00920445">
        <w:rPr>
          <w:color w:val="000000"/>
          <w:sz w:val="27"/>
          <w:szCs w:val="27"/>
        </w:rPr>
        <w:t>-ориентированных протоколов, стандартизо</w:t>
      </w:r>
      <w:r w:rsidRPr="00920445">
        <w:rPr>
          <w:color w:val="000000"/>
          <w:sz w:val="27"/>
          <w:szCs w:val="27"/>
        </w:rPr>
        <w:softHyphen/>
        <w:t>ванных Комитетом </w:t>
      </w:r>
      <w:r w:rsidRPr="00920445">
        <w:rPr>
          <w:color w:val="000000"/>
          <w:sz w:val="27"/>
          <w:szCs w:val="27"/>
          <w:lang w:val="en-US"/>
        </w:rPr>
        <w:t>IETF</w:t>
      </w:r>
      <w:r w:rsidRPr="00920445">
        <w:rPr>
          <w:color w:val="000000"/>
          <w:sz w:val="27"/>
          <w:szCs w:val="27"/>
        </w:rPr>
        <w:t>, и используя основные идеи архитектуры сетей ССП.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Впервые концепция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была представлена в документе 3</w:t>
      </w:r>
      <w:r w:rsidRPr="00920445">
        <w:rPr>
          <w:color w:val="000000"/>
          <w:sz w:val="27"/>
          <w:szCs w:val="27"/>
          <w:lang w:val="en-US"/>
        </w:rPr>
        <w:t>GPP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Release</w:t>
      </w:r>
      <w:r w:rsidRPr="00920445">
        <w:rPr>
          <w:color w:val="000000"/>
          <w:sz w:val="27"/>
          <w:szCs w:val="27"/>
        </w:rPr>
        <w:t> 5 (март 2002 г.). В нем была сформулирована основная ее цель — поддержка мультимедийных услуг в мобильных сетях на базе протокола </w:t>
      </w:r>
      <w:r w:rsidRPr="00920445">
        <w:rPr>
          <w:color w:val="000000"/>
          <w:sz w:val="27"/>
          <w:szCs w:val="27"/>
          <w:lang w:val="en-US"/>
        </w:rPr>
        <w:t>IP</w:t>
      </w:r>
      <w:r w:rsidRPr="00920445">
        <w:rPr>
          <w:color w:val="000000"/>
          <w:sz w:val="27"/>
          <w:szCs w:val="27"/>
        </w:rPr>
        <w:t> — и специфицированы механизмы взаимодействия мобильных сетей 3</w:t>
      </w:r>
      <w:r w:rsidRPr="00920445">
        <w:rPr>
          <w:color w:val="000000"/>
          <w:sz w:val="27"/>
          <w:szCs w:val="27"/>
          <w:lang w:val="en-US"/>
        </w:rPr>
        <w:t>G</w:t>
      </w:r>
      <w:r w:rsidRPr="00920445">
        <w:rPr>
          <w:color w:val="000000"/>
          <w:sz w:val="27"/>
          <w:szCs w:val="27"/>
        </w:rPr>
        <w:t> на базе архитектуры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с беспроводными сетями 2</w:t>
      </w:r>
      <w:r w:rsidRPr="00920445">
        <w:rPr>
          <w:color w:val="000000"/>
          <w:sz w:val="27"/>
          <w:szCs w:val="27"/>
          <w:lang w:val="en-US"/>
        </w:rPr>
        <w:t>G</w:t>
      </w:r>
      <w:r w:rsidRPr="00920445">
        <w:rPr>
          <w:color w:val="000000"/>
          <w:sz w:val="27"/>
          <w:szCs w:val="27"/>
        </w:rPr>
        <w:t>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Архитектура сетей 3</w:t>
      </w:r>
      <w:r w:rsidRPr="00920445">
        <w:rPr>
          <w:color w:val="000000"/>
          <w:sz w:val="27"/>
          <w:szCs w:val="27"/>
          <w:lang w:val="en-US"/>
        </w:rPr>
        <w:t>G</w:t>
      </w:r>
      <w:r w:rsidRPr="00920445">
        <w:rPr>
          <w:color w:val="000000"/>
          <w:sz w:val="27"/>
          <w:szCs w:val="27"/>
        </w:rPr>
        <w:t> в соответствии с концепцией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имеет не</w:t>
      </w:r>
      <w:r w:rsidRPr="00920445">
        <w:rPr>
          <w:color w:val="000000"/>
          <w:sz w:val="27"/>
          <w:szCs w:val="27"/>
        </w:rPr>
        <w:softHyphen/>
        <w:t>сколько уровней (плоскостей) с разделением по уровням транспорта, уп</w:t>
      </w:r>
      <w:r w:rsidRPr="00920445">
        <w:rPr>
          <w:color w:val="000000"/>
          <w:sz w:val="27"/>
          <w:szCs w:val="27"/>
        </w:rPr>
        <w:softHyphen/>
        <w:t>равления вызовами и приложений. Подсистема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должна быть полно</w:t>
      </w:r>
      <w:r w:rsidRPr="00920445">
        <w:rPr>
          <w:color w:val="000000"/>
          <w:sz w:val="27"/>
          <w:szCs w:val="27"/>
        </w:rPr>
        <w:softHyphen/>
        <w:t>стью независима от технологий доступа и обеспечивать взаимодействие со всеми существующими сетями — мобильными и стационарными, теле</w:t>
      </w:r>
      <w:r w:rsidRPr="00920445">
        <w:rPr>
          <w:color w:val="000000"/>
          <w:sz w:val="27"/>
          <w:szCs w:val="27"/>
        </w:rPr>
        <w:softHyphen/>
        <w:t>фонными, компьютерными и т. д.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В документе 3</w:t>
      </w:r>
      <w:r w:rsidRPr="00920445">
        <w:rPr>
          <w:color w:val="000000"/>
          <w:sz w:val="27"/>
          <w:szCs w:val="27"/>
          <w:lang w:val="en-US"/>
        </w:rPr>
        <w:t>GPP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Release</w:t>
      </w:r>
      <w:r w:rsidRPr="00920445">
        <w:rPr>
          <w:color w:val="000000"/>
          <w:sz w:val="27"/>
          <w:szCs w:val="27"/>
        </w:rPr>
        <w:t> 6 (декабрь 2003 г.) ряд положений концеп</w:t>
      </w:r>
      <w:r w:rsidRPr="00920445">
        <w:rPr>
          <w:color w:val="000000"/>
          <w:sz w:val="27"/>
          <w:szCs w:val="27"/>
        </w:rPr>
        <w:softHyphen/>
        <w:t>ции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был уточнен, добавлены вопросы взаимодействия с беспроводными локальными сетями и защиты информации (использование клю</w:t>
      </w:r>
      <w:r w:rsidRPr="00920445">
        <w:rPr>
          <w:color w:val="000000"/>
          <w:sz w:val="27"/>
          <w:szCs w:val="27"/>
        </w:rPr>
        <w:softHyphen/>
        <w:t>чей, абонентских сертификатов).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В релизах 6 и 7 определена идеология осуществления </w:t>
      </w:r>
      <w:r w:rsidRPr="00920445">
        <w:rPr>
          <w:color w:val="000000"/>
          <w:sz w:val="27"/>
          <w:szCs w:val="27"/>
          <w:lang w:val="en-US"/>
        </w:rPr>
        <w:t>IP</w:t>
      </w:r>
      <w:r w:rsidRPr="00920445">
        <w:rPr>
          <w:color w:val="000000"/>
          <w:sz w:val="27"/>
          <w:szCs w:val="27"/>
        </w:rPr>
        <w:t>-коммуника</w:t>
      </w:r>
      <w:r w:rsidRPr="00920445">
        <w:rPr>
          <w:color w:val="000000"/>
          <w:sz w:val="27"/>
          <w:szCs w:val="27"/>
        </w:rPr>
        <w:softHyphen/>
        <w:t>ций посредством </w:t>
      </w:r>
      <w:r w:rsidRPr="00920445">
        <w:rPr>
          <w:color w:val="000000"/>
          <w:sz w:val="27"/>
          <w:szCs w:val="27"/>
          <w:lang w:val="en-US"/>
        </w:rPr>
        <w:t>SIP</w:t>
      </w:r>
      <w:r w:rsidRPr="00920445">
        <w:rPr>
          <w:color w:val="000000"/>
          <w:sz w:val="27"/>
          <w:szCs w:val="27"/>
        </w:rPr>
        <w:t>. В соответствии с ней </w:t>
      </w:r>
      <w:r w:rsidRPr="00920445">
        <w:rPr>
          <w:color w:val="000000"/>
          <w:sz w:val="27"/>
          <w:szCs w:val="27"/>
          <w:lang w:val="en-US"/>
        </w:rPr>
        <w:t>SIP</w:t>
      </w:r>
      <w:r w:rsidRPr="00920445">
        <w:rPr>
          <w:color w:val="000000"/>
          <w:sz w:val="27"/>
          <w:szCs w:val="27"/>
        </w:rPr>
        <w:t> начинается непосредст</w:t>
      </w:r>
      <w:r w:rsidRPr="00920445">
        <w:rPr>
          <w:color w:val="000000"/>
          <w:sz w:val="27"/>
          <w:szCs w:val="27"/>
        </w:rPr>
        <w:softHyphen/>
        <w:t>венно с мобильного терминала.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Спецификация </w:t>
      </w:r>
      <w:r w:rsidRPr="00920445">
        <w:rPr>
          <w:color w:val="000000"/>
          <w:sz w:val="27"/>
          <w:szCs w:val="27"/>
          <w:lang w:val="en-US"/>
        </w:rPr>
        <w:t>Release</w:t>
      </w:r>
      <w:r w:rsidRPr="00920445">
        <w:rPr>
          <w:color w:val="000000"/>
          <w:sz w:val="27"/>
          <w:szCs w:val="27"/>
        </w:rPr>
        <w:t> 7 добавляет две основные функции, которые являются ключевыми в стационарных сетях: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- </w:t>
      </w:r>
      <w:r w:rsidRPr="00920445">
        <w:rPr>
          <w:color w:val="000000"/>
          <w:sz w:val="27"/>
          <w:szCs w:val="27"/>
          <w:lang w:val="en-US"/>
        </w:rPr>
        <w:t>Network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Attachment</w:t>
      </w:r>
      <w:r w:rsidRPr="00920445">
        <w:rPr>
          <w:color w:val="000000"/>
          <w:sz w:val="27"/>
          <w:szCs w:val="27"/>
        </w:rPr>
        <w:t>, которая обеспечивает механизм аутентификации абонентов и необходима в стационарных сетях, поскольку в них отсутствуют </w:t>
      </w:r>
      <w:r w:rsidRPr="00920445">
        <w:rPr>
          <w:color w:val="000000"/>
          <w:sz w:val="27"/>
          <w:szCs w:val="27"/>
          <w:lang w:val="en-US"/>
        </w:rPr>
        <w:t>SIM</w:t>
      </w:r>
      <w:r w:rsidRPr="00920445">
        <w:rPr>
          <w:color w:val="000000"/>
          <w:sz w:val="27"/>
          <w:szCs w:val="27"/>
        </w:rPr>
        <w:t>-карты идентификации пользователя;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- </w:t>
      </w:r>
      <w:r w:rsidRPr="00920445">
        <w:rPr>
          <w:color w:val="000000"/>
          <w:sz w:val="27"/>
          <w:szCs w:val="27"/>
          <w:lang w:val="en-US"/>
        </w:rPr>
        <w:t>Resource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Admission</w:t>
      </w:r>
      <w:r w:rsidRPr="00920445">
        <w:rPr>
          <w:color w:val="000000"/>
          <w:sz w:val="27"/>
          <w:szCs w:val="27"/>
        </w:rPr>
        <w:t>, резервирующая сетевые ресурсы в стационар</w:t>
      </w:r>
      <w:r w:rsidRPr="00920445">
        <w:rPr>
          <w:color w:val="000000"/>
          <w:sz w:val="27"/>
          <w:szCs w:val="27"/>
        </w:rPr>
        <w:softHyphen/>
        <w:t>ных сетях для обеспечения сеансов связи.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Работы, направленные на расширение концепции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на стацио</w:t>
      </w:r>
      <w:r w:rsidRPr="00920445">
        <w:rPr>
          <w:color w:val="000000"/>
          <w:sz w:val="27"/>
          <w:szCs w:val="27"/>
        </w:rPr>
        <w:softHyphen/>
        <w:t>нарные сети, проводятся Комитетом </w:t>
      </w:r>
      <w:r w:rsidRPr="00920445">
        <w:rPr>
          <w:color w:val="000000"/>
          <w:sz w:val="27"/>
          <w:szCs w:val="27"/>
          <w:lang w:val="en-US"/>
        </w:rPr>
        <w:t>TISPAN</w:t>
      </w:r>
      <w:r w:rsidRPr="00920445">
        <w:rPr>
          <w:color w:val="000000"/>
          <w:sz w:val="27"/>
          <w:szCs w:val="27"/>
        </w:rPr>
        <w:t>. Интерес к архитектуре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 со стороны </w:t>
      </w:r>
      <w:r w:rsidRPr="00920445">
        <w:rPr>
          <w:color w:val="000000"/>
          <w:sz w:val="27"/>
          <w:szCs w:val="27"/>
          <w:lang w:val="en-US"/>
        </w:rPr>
        <w:t>ETSI</w:t>
      </w:r>
      <w:r w:rsidRPr="00920445">
        <w:rPr>
          <w:color w:val="000000"/>
          <w:sz w:val="27"/>
          <w:szCs w:val="27"/>
        </w:rPr>
        <w:t> привел к созданию новой рабочей группы (2003 г.), объ</w:t>
      </w:r>
      <w:r w:rsidRPr="00920445">
        <w:rPr>
          <w:color w:val="000000"/>
          <w:sz w:val="27"/>
          <w:szCs w:val="27"/>
        </w:rPr>
        <w:softHyphen/>
        <w:t>единившей известную группу </w:t>
      </w:r>
      <w:r w:rsidRPr="00920445">
        <w:rPr>
          <w:color w:val="000000"/>
          <w:sz w:val="27"/>
          <w:szCs w:val="27"/>
          <w:lang w:val="en-US"/>
        </w:rPr>
        <w:t>TIPHON</w:t>
      </w:r>
      <w:r w:rsidRPr="00920445">
        <w:rPr>
          <w:color w:val="000000"/>
          <w:sz w:val="27"/>
          <w:szCs w:val="27"/>
        </w:rPr>
        <w:t> (</w:t>
      </w:r>
      <w:r w:rsidRPr="00920445">
        <w:rPr>
          <w:color w:val="000000"/>
          <w:sz w:val="27"/>
          <w:szCs w:val="27"/>
          <w:lang w:val="en-US"/>
        </w:rPr>
        <w:t>Telecommunications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and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Internet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Protocol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Harmonization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Over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Networks</w:t>
      </w:r>
      <w:r w:rsidRPr="00920445">
        <w:rPr>
          <w:color w:val="000000"/>
          <w:sz w:val="27"/>
          <w:szCs w:val="27"/>
        </w:rPr>
        <w:t>) и Технический комитет </w:t>
      </w:r>
      <w:r w:rsidRPr="00920445">
        <w:rPr>
          <w:color w:val="000000"/>
          <w:sz w:val="27"/>
          <w:szCs w:val="27"/>
          <w:lang w:val="en-US"/>
        </w:rPr>
        <w:t>SPAN</w:t>
      </w:r>
      <w:r w:rsidRPr="00920445">
        <w:rPr>
          <w:color w:val="000000"/>
          <w:sz w:val="27"/>
          <w:szCs w:val="27"/>
        </w:rPr>
        <w:t> (</w:t>
      </w:r>
      <w:r w:rsidRPr="00920445">
        <w:rPr>
          <w:color w:val="000000"/>
          <w:sz w:val="27"/>
          <w:szCs w:val="27"/>
          <w:lang w:val="en-US"/>
        </w:rPr>
        <w:t>Services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and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Protocols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for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Advanced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Networks</w:t>
      </w:r>
      <w:r w:rsidRPr="00920445">
        <w:rPr>
          <w:color w:val="000000"/>
          <w:sz w:val="27"/>
          <w:szCs w:val="27"/>
        </w:rPr>
        <w:t>), который отвечает за стан</w:t>
      </w:r>
      <w:r w:rsidRPr="00920445">
        <w:rPr>
          <w:color w:val="000000"/>
          <w:sz w:val="27"/>
          <w:szCs w:val="27"/>
        </w:rPr>
        <w:softHyphen/>
        <w:t>дартизацию стационарных сетей.</w:t>
      </w:r>
    </w:p>
    <w:p w:rsidR="00920445" w:rsidRPr="00920445" w:rsidRDefault="00920445" w:rsidP="00920445">
      <w:pPr>
        <w:shd w:val="clear" w:color="auto" w:fill="FFFFFF"/>
        <w:spacing w:before="100" w:beforeAutospacing="1" w:after="100" w:afterAutospacing="1"/>
        <w:ind w:firstLine="680"/>
        <w:jc w:val="both"/>
        <w:rPr>
          <w:color w:val="000000"/>
          <w:sz w:val="27"/>
          <w:szCs w:val="27"/>
        </w:rPr>
      </w:pPr>
      <w:r w:rsidRPr="00920445">
        <w:rPr>
          <w:color w:val="000000"/>
          <w:sz w:val="27"/>
          <w:szCs w:val="27"/>
        </w:rPr>
        <w:t>Новая группа, получившая название </w:t>
      </w:r>
      <w:r w:rsidRPr="00920445">
        <w:rPr>
          <w:color w:val="000000"/>
          <w:sz w:val="27"/>
          <w:szCs w:val="27"/>
          <w:lang w:val="en-US"/>
        </w:rPr>
        <w:t>TISPAN</w:t>
      </w:r>
      <w:r w:rsidRPr="00920445">
        <w:rPr>
          <w:color w:val="000000"/>
          <w:sz w:val="27"/>
          <w:szCs w:val="27"/>
        </w:rPr>
        <w:t> (</w:t>
      </w:r>
      <w:r w:rsidRPr="00920445">
        <w:rPr>
          <w:color w:val="000000"/>
          <w:sz w:val="27"/>
          <w:szCs w:val="27"/>
          <w:lang w:val="en-US"/>
        </w:rPr>
        <w:t>Telecommunications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and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Internet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converged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Services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and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Protocols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for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Advanced</w:t>
      </w:r>
      <w:r w:rsidRPr="00920445">
        <w:rPr>
          <w:color w:val="000000"/>
          <w:sz w:val="27"/>
          <w:szCs w:val="27"/>
        </w:rPr>
        <w:t xml:space="preserve"> </w:t>
      </w:r>
      <w:r w:rsidRPr="00920445">
        <w:rPr>
          <w:color w:val="000000"/>
          <w:sz w:val="27"/>
          <w:szCs w:val="27"/>
          <w:lang w:val="en-US"/>
        </w:rPr>
        <w:t>Networking</w:t>
      </w:r>
      <w:r w:rsidRPr="00920445">
        <w:rPr>
          <w:color w:val="000000"/>
          <w:sz w:val="27"/>
          <w:szCs w:val="27"/>
        </w:rPr>
        <w:t>), отвечает за стандартизацию современных и перспективных конверги</w:t>
      </w:r>
      <w:r w:rsidRPr="00920445">
        <w:rPr>
          <w:color w:val="000000"/>
          <w:sz w:val="27"/>
          <w:szCs w:val="27"/>
        </w:rPr>
        <w:softHyphen/>
        <w:t>руемых сетей, включая </w:t>
      </w:r>
      <w:r w:rsidRPr="00920445">
        <w:rPr>
          <w:color w:val="000000"/>
          <w:sz w:val="27"/>
          <w:szCs w:val="27"/>
          <w:lang w:val="en-US"/>
        </w:rPr>
        <w:t>VoIP</w:t>
      </w:r>
      <w:r w:rsidRPr="00920445">
        <w:rPr>
          <w:color w:val="000000"/>
          <w:sz w:val="27"/>
          <w:szCs w:val="27"/>
        </w:rPr>
        <w:t> и ССП, а также все, что связано с архитек</w:t>
      </w:r>
      <w:r w:rsidRPr="00920445">
        <w:rPr>
          <w:color w:val="000000"/>
          <w:sz w:val="27"/>
          <w:szCs w:val="27"/>
        </w:rPr>
        <w:softHyphen/>
        <w:t>турой </w:t>
      </w:r>
      <w:r w:rsidRPr="00920445">
        <w:rPr>
          <w:color w:val="000000"/>
          <w:sz w:val="27"/>
          <w:szCs w:val="27"/>
          <w:lang w:val="en-US"/>
        </w:rPr>
        <w:t>IMS</w:t>
      </w:r>
      <w:r w:rsidRPr="00920445">
        <w:rPr>
          <w:color w:val="000000"/>
          <w:sz w:val="27"/>
          <w:szCs w:val="27"/>
        </w:rPr>
        <w:t>. </w:t>
      </w:r>
    </w:p>
    <w:p w:rsidR="009A2683" w:rsidRPr="00731881" w:rsidRDefault="009A2683" w:rsidP="009A2683">
      <w:pPr>
        <w:jc w:val="both"/>
        <w:rPr>
          <w:sz w:val="28"/>
          <w:szCs w:val="28"/>
        </w:rPr>
      </w:pPr>
    </w:p>
    <w:sectPr w:rsidR="009A2683" w:rsidRPr="00731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F3814"/>
    <w:multiLevelType w:val="hybridMultilevel"/>
    <w:tmpl w:val="0840CC0A"/>
    <w:lvl w:ilvl="0" w:tplc="FFFFFFFF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5A5124C"/>
    <w:multiLevelType w:val="hybridMultilevel"/>
    <w:tmpl w:val="33F49C1E"/>
    <w:lvl w:ilvl="0" w:tplc="FFFFFFFF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">
    <w:nsid w:val="21F902D6"/>
    <w:multiLevelType w:val="hybridMultilevel"/>
    <w:tmpl w:val="6D86419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042156"/>
    <w:multiLevelType w:val="hybridMultilevel"/>
    <w:tmpl w:val="0DD4D566"/>
    <w:lvl w:ilvl="0" w:tplc="FFFFFFFF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9E052A1"/>
    <w:multiLevelType w:val="hybridMultilevel"/>
    <w:tmpl w:val="5FC2F8F0"/>
    <w:lvl w:ilvl="0" w:tplc="FFFFFFFF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">
    <w:nsid w:val="4E7C34F7"/>
    <w:multiLevelType w:val="hybridMultilevel"/>
    <w:tmpl w:val="27FA0F4C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7885292"/>
    <w:multiLevelType w:val="hybridMultilevel"/>
    <w:tmpl w:val="F43AEDC0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7">
    <w:nsid w:val="5FE35C7B"/>
    <w:multiLevelType w:val="hybridMultilevel"/>
    <w:tmpl w:val="2160AFE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31B4135"/>
    <w:multiLevelType w:val="hybridMultilevel"/>
    <w:tmpl w:val="C958C33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5"/>
  </w:num>
  <w:num w:numId="6">
    <w:abstractNumId w:val="7"/>
  </w:num>
  <w:num w:numId="7">
    <w:abstractNumId w:val="2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4EB"/>
    <w:rsid w:val="000A3B22"/>
    <w:rsid w:val="008F14EB"/>
    <w:rsid w:val="00916217"/>
    <w:rsid w:val="00920445"/>
    <w:rsid w:val="009A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6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qFormat/>
    <w:rsid w:val="009A268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9A268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A268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rsid w:val="009A268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BodyText">
    <w:name w:val="Body Text"/>
    <w:basedOn w:val="Normal"/>
    <w:link w:val="BodyTextChar"/>
    <w:semiHidden/>
    <w:rsid w:val="009A2683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9A26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">
    <w:name w:val="Осн."/>
    <w:basedOn w:val="Normal"/>
    <w:rsid w:val="009A2683"/>
    <w:pPr>
      <w:widowControl w:val="0"/>
      <w:autoSpaceDE w:val="0"/>
      <w:autoSpaceDN w:val="0"/>
      <w:adjustRightInd w:val="0"/>
      <w:ind w:firstLine="284"/>
      <w:jc w:val="both"/>
    </w:pPr>
    <w:rPr>
      <w:rFonts w:ascii="Arial" w:hAnsi="Arial"/>
      <w:sz w:val="20"/>
      <w:szCs w:val="28"/>
    </w:rPr>
  </w:style>
  <w:style w:type="paragraph" w:customStyle="1" w:styleId="a0">
    <w:name w:val="Подп. рис."/>
    <w:basedOn w:val="Normal"/>
    <w:rsid w:val="009A2683"/>
    <w:pPr>
      <w:widowControl w:val="0"/>
      <w:autoSpaceDE w:val="0"/>
      <w:autoSpaceDN w:val="0"/>
      <w:adjustRightInd w:val="0"/>
      <w:jc w:val="center"/>
    </w:pPr>
    <w:rPr>
      <w:rFonts w:ascii="Arial" w:hAnsi="Arial"/>
      <w:sz w:val="18"/>
      <w:szCs w:val="26"/>
    </w:rPr>
  </w:style>
  <w:style w:type="paragraph" w:styleId="BodyText2">
    <w:name w:val="Body Text 2"/>
    <w:basedOn w:val="Normal"/>
    <w:link w:val="BodyText2Char"/>
    <w:semiHidden/>
    <w:rsid w:val="009A268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9A26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26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68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6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qFormat/>
    <w:rsid w:val="009A268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9A268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A268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rsid w:val="009A268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BodyText">
    <w:name w:val="Body Text"/>
    <w:basedOn w:val="Normal"/>
    <w:link w:val="BodyTextChar"/>
    <w:semiHidden/>
    <w:rsid w:val="009A2683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9A26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">
    <w:name w:val="Осн."/>
    <w:basedOn w:val="Normal"/>
    <w:rsid w:val="009A2683"/>
    <w:pPr>
      <w:widowControl w:val="0"/>
      <w:autoSpaceDE w:val="0"/>
      <w:autoSpaceDN w:val="0"/>
      <w:adjustRightInd w:val="0"/>
      <w:ind w:firstLine="284"/>
      <w:jc w:val="both"/>
    </w:pPr>
    <w:rPr>
      <w:rFonts w:ascii="Arial" w:hAnsi="Arial"/>
      <w:sz w:val="20"/>
      <w:szCs w:val="28"/>
    </w:rPr>
  </w:style>
  <w:style w:type="paragraph" w:customStyle="1" w:styleId="a0">
    <w:name w:val="Подп. рис."/>
    <w:basedOn w:val="Normal"/>
    <w:rsid w:val="009A2683"/>
    <w:pPr>
      <w:widowControl w:val="0"/>
      <w:autoSpaceDE w:val="0"/>
      <w:autoSpaceDN w:val="0"/>
      <w:adjustRightInd w:val="0"/>
      <w:jc w:val="center"/>
    </w:pPr>
    <w:rPr>
      <w:rFonts w:ascii="Arial" w:hAnsi="Arial"/>
      <w:sz w:val="18"/>
      <w:szCs w:val="26"/>
    </w:rPr>
  </w:style>
  <w:style w:type="paragraph" w:styleId="BodyText2">
    <w:name w:val="Body Text 2"/>
    <w:basedOn w:val="Normal"/>
    <w:link w:val="BodyText2Char"/>
    <w:semiHidden/>
    <w:rsid w:val="009A268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9A26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26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68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4641</Words>
  <Characters>26456</Characters>
  <Application>Microsoft Office Word</Application>
  <DocSecurity>0</DocSecurity>
  <Lines>220</Lines>
  <Paragraphs>62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Лекция 4</vt:lpstr>
      <vt:lpstr>4 Проблемы обеспечения качества услуг (QoS) </vt:lpstr>
      <vt:lpstr>    4.1 Концепция качества услуг </vt:lpstr>
      <vt:lpstr>    4.2 Концепция характеристик сети (NP) </vt:lpstr>
      <vt:lpstr>    4.3 Соглашение об уровне услуг (SLA) </vt:lpstr>
      <vt:lpstr>    4.4 Управление мультисервисной сетью</vt:lpstr>
      <vt:lpstr>Концепция построения мультисервисной сети IMS</vt:lpstr>
    </vt:vector>
  </TitlesOfParts>
  <Company/>
  <LinksUpToDate>false</LinksUpToDate>
  <CharactersWithSpaces>31035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2020-09-23T15:02:00Z</dcterms:created>
  <dcterms:modified xsi:type="dcterms:W3CDTF">2020-09-23T16:19:00Z</dcterms:modified>
</cp:coreProperties>
</file>